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3192" w14:textId="571B12DA" w:rsidR="00CB6B01" w:rsidRPr="00CB6B01" w:rsidRDefault="00CB6B01" w:rsidP="00CB6B01">
      <w:pPr>
        <w:suppressAutoHyphens/>
        <w:autoSpaceDN w:val="0"/>
        <w:ind w:firstLine="0"/>
        <w:textAlignment w:val="baseline"/>
        <w:rPr>
          <w:rFonts w:ascii="Garamond" w:hAnsi="Garamond"/>
          <w:color w:val="auto"/>
          <w:kern w:val="3"/>
          <w:sz w:val="20"/>
          <w:szCs w:val="20"/>
          <w:lang w:val="it-IT" w:eastAsia="zh-CN"/>
        </w:rPr>
      </w:pPr>
      <w:bookmarkStart w:id="0" w:name="_GoBack"/>
      <w:bookmarkEnd w:id="0"/>
      <w:r w:rsidRPr="00CB6B01">
        <w:rPr>
          <w:rFonts w:ascii="Garamond" w:hAnsi="Garamond" w:cs="SimonciniGaramond LT"/>
          <w:kern w:val="3"/>
          <w:sz w:val="20"/>
          <w:szCs w:val="20"/>
          <w:lang w:eastAsia="zh-CN"/>
        </w:rPr>
        <w:t xml:space="preserve">Giuseppe Adducci: </w:t>
      </w:r>
      <w:r w:rsidRPr="00CB6B01">
        <w:rPr>
          <w:rFonts w:ascii="Garamond" w:hAnsi="Garamond" w:cs="SimonciniGaramond LT"/>
          <w:i/>
          <w:iCs/>
          <w:kern w:val="3"/>
          <w:sz w:val="20"/>
          <w:szCs w:val="20"/>
          <w:lang w:eastAsia="zh-CN"/>
        </w:rPr>
        <w:t>Lenin tra rivoluzione e Stato.</w:t>
      </w:r>
      <w:r w:rsidRPr="00CB6B01">
        <w:rPr>
          <w:rFonts w:ascii="Garamond" w:hAnsi="Garamond" w:cs="SimonciniGaramond LT"/>
          <w:i/>
          <w:kern w:val="3"/>
          <w:sz w:val="20"/>
          <w:szCs w:val="20"/>
          <w:lang w:eastAsia="zh-CN"/>
        </w:rPr>
        <w:t xml:space="preserve"> Dalla teoria dell’estinzione dello Stato alla nascita dello Stato sovietico (1917-1923)</w:t>
      </w:r>
      <w:r w:rsidRPr="00CB6B01">
        <w:rPr>
          <w:rFonts w:ascii="Garamond" w:hAnsi="Garamond" w:cs="SimonciniGaramond LT"/>
          <w:kern w:val="3"/>
          <w:sz w:val="20"/>
          <w:szCs w:val="20"/>
          <w:lang w:eastAsia="zh-CN"/>
        </w:rPr>
        <w:t>, Edizioni Punto Rosso</w:t>
      </w:r>
      <w:r>
        <w:rPr>
          <w:rFonts w:ascii="Garamond" w:hAnsi="Garamond" w:cs="SimonciniGaramond LT"/>
          <w:kern w:val="3"/>
          <w:sz w:val="20"/>
          <w:szCs w:val="20"/>
          <w:lang w:eastAsia="zh-CN"/>
        </w:rPr>
        <w:t xml:space="preserve">, Milano </w:t>
      </w:r>
      <w:r w:rsidRPr="00CB6B01">
        <w:rPr>
          <w:rFonts w:ascii="Garamond" w:hAnsi="Garamond" w:cs="SimonciniGaramond LT"/>
          <w:kern w:val="3"/>
          <w:sz w:val="20"/>
          <w:szCs w:val="20"/>
          <w:lang w:eastAsia="zh-CN"/>
        </w:rPr>
        <w:t>2017, pp. 146, ISBN 97888883512025</w:t>
      </w:r>
    </w:p>
    <w:p w14:paraId="6A91930A"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p>
    <w:p w14:paraId="6DC2E123"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Con l’occasione del centenario del 1917 non sono certo mancate le pubblicazioni che hanno cercato, in modi più o meno convincenti, di affrontare nuovamente i problemi e l’esperienza legati a uno dei passaggi storici fondamentali del secolo scorso. Nondimeno, in ambito giuridico, ormai abitualmente piuttosto refrattario alla riflessione sui temi connessi alla teoria e alla pratica socialista, l’anniversario non ha riscosso grande interesse</w:t>
      </w:r>
      <w:r w:rsidRPr="00CB6B01">
        <w:rPr>
          <w:rStyle w:val="Rimandonotaapidipagina"/>
          <w:rFonts w:ascii="Garamond" w:hAnsi="Garamond" w:cs="SimonciniGaramond LT"/>
          <w:kern w:val="3"/>
          <w:sz w:val="20"/>
          <w:szCs w:val="20"/>
          <w:lang w:eastAsia="zh-CN"/>
        </w:rPr>
        <w:footnoteReference w:id="1"/>
      </w:r>
      <w:r w:rsidRPr="00CB6B01">
        <w:rPr>
          <w:rFonts w:ascii="Garamond" w:hAnsi="Garamond" w:cs="SimonciniGaramond LT"/>
          <w:kern w:val="3"/>
          <w:sz w:val="20"/>
          <w:szCs w:val="20"/>
          <w:lang w:eastAsia="zh-CN"/>
        </w:rPr>
        <w:t>. Fa eccezione lo studio di Giuseppe Adducci, dedicato a «verificare l’impatto della teoria politica e giuridica leniniana sullo svolgersi della storia russa» (p. 7).</w:t>
      </w:r>
    </w:p>
    <w:p w14:paraId="6843FB3E"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Adducci, in sostanza, sviluppa un nuovo passaggio di un genere letterario già ben noto, quello della messa a confronto – svolta con finalità ben diverse a seconda degli autori – tra la “promessa” rivoluzionaria e la “prassi” effettiva. Lucio Colletti, nella sua fase ancora soggettivamente marxista, a proposito di </w:t>
      </w:r>
      <w:r w:rsidRPr="00CB6B01">
        <w:rPr>
          <w:rFonts w:ascii="Garamond" w:hAnsi="Garamond" w:cs="SimonciniGaramond LT"/>
          <w:i/>
          <w:kern w:val="3"/>
          <w:sz w:val="20"/>
          <w:szCs w:val="20"/>
          <w:lang w:eastAsia="zh-CN"/>
        </w:rPr>
        <w:t>Stato e rivoluzione</w:t>
      </w:r>
      <w:r w:rsidRPr="00CB6B01">
        <w:rPr>
          <w:rFonts w:ascii="Garamond" w:hAnsi="Garamond" w:cs="SimonciniGaramond LT"/>
          <w:kern w:val="3"/>
          <w:sz w:val="20"/>
          <w:szCs w:val="20"/>
          <w:lang w:eastAsia="zh-CN"/>
        </w:rPr>
        <w:t xml:space="preserve"> di Lenin – opera che, come si vedrà, è al centro della riflessione di Adducci – scriveva che «il rapporto tra questa </w:t>
      </w:r>
      <w:r w:rsidRPr="00CB6B01">
        <w:rPr>
          <w:rFonts w:ascii="Garamond" w:hAnsi="Garamond" w:cs="SimonciniGaramond LT"/>
          <w:i/>
          <w:kern w:val="3"/>
          <w:sz w:val="20"/>
          <w:szCs w:val="20"/>
          <w:lang w:eastAsia="zh-CN"/>
        </w:rPr>
        <w:t>idea</w:t>
      </w:r>
      <w:r w:rsidRPr="00CB6B01">
        <w:rPr>
          <w:rFonts w:ascii="Garamond" w:hAnsi="Garamond" w:cs="SimonciniGaramond LT"/>
          <w:kern w:val="3"/>
          <w:sz w:val="20"/>
          <w:szCs w:val="20"/>
          <w:lang w:eastAsia="zh-CN"/>
        </w:rPr>
        <w:t xml:space="preserve"> del socialismo e il socialismo che è, non è troppo dissimile da quella che intercorre tra il </w:t>
      </w:r>
      <w:r w:rsidRPr="00CB6B01">
        <w:rPr>
          <w:rFonts w:ascii="Garamond" w:hAnsi="Garamond" w:cs="SimonciniGaramond LT"/>
          <w:i/>
          <w:kern w:val="3"/>
          <w:sz w:val="20"/>
          <w:szCs w:val="20"/>
          <w:lang w:eastAsia="zh-CN"/>
        </w:rPr>
        <w:t>Discorso della montagna</w:t>
      </w:r>
      <w:r w:rsidRPr="00CB6B01">
        <w:rPr>
          <w:rFonts w:ascii="Garamond" w:hAnsi="Garamond" w:cs="SimonciniGaramond LT"/>
          <w:kern w:val="3"/>
          <w:sz w:val="20"/>
          <w:szCs w:val="20"/>
          <w:lang w:eastAsia="zh-CN"/>
        </w:rPr>
        <w:t xml:space="preserve"> e la Santa Città del Vaticano»</w:t>
      </w:r>
      <w:r w:rsidRPr="00CB6B01">
        <w:rPr>
          <w:rStyle w:val="Rimandonotaapidipagina"/>
          <w:rFonts w:ascii="Garamond" w:hAnsi="Garamond" w:cs="SimonciniGaramond LT"/>
          <w:kern w:val="3"/>
          <w:sz w:val="20"/>
          <w:szCs w:val="20"/>
          <w:lang w:eastAsia="zh-CN"/>
        </w:rPr>
        <w:footnoteReference w:id="2"/>
      </w:r>
      <w:r w:rsidRPr="00CB6B01">
        <w:rPr>
          <w:rFonts w:ascii="Garamond" w:hAnsi="Garamond" w:cs="SimonciniGaramond LT"/>
          <w:kern w:val="3"/>
          <w:sz w:val="20"/>
          <w:szCs w:val="20"/>
          <w:lang w:eastAsia="zh-CN"/>
        </w:rPr>
        <w:t>. Pur senza arrivare a formulazioni così lapidarie, anche Adducci sembra muoversi all’interno di questa linea interpretativa.</w:t>
      </w:r>
    </w:p>
    <w:p w14:paraId="130A595C"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Tale dicotomia fondamentale trova riscontro anche nella suddivisione in due Parti del volume: i primi tre capitoli, infatti, affrontano “La teoria di Lenin sullo Stato e sul diritto”, dal quarto all’undicesimo invece viene presentata “La teoria alla prova della Storia: l’esperienza politico-giuridico sovietica (1917-1923)”.</w:t>
      </w:r>
    </w:p>
    <w:p w14:paraId="0F12DE1D"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Nella prima Parte, ovviamente, assolutamente centrale è la riflessione leniniana di </w:t>
      </w:r>
      <w:r w:rsidRPr="00CB6B01">
        <w:rPr>
          <w:rFonts w:ascii="Garamond" w:hAnsi="Garamond" w:cs="SimonciniGaramond LT"/>
          <w:i/>
          <w:kern w:val="3"/>
          <w:sz w:val="20"/>
          <w:szCs w:val="20"/>
          <w:lang w:eastAsia="zh-CN"/>
        </w:rPr>
        <w:t>Stato e rivoluzione</w:t>
      </w:r>
      <w:r w:rsidRPr="00CB6B01">
        <w:rPr>
          <w:rFonts w:ascii="Garamond" w:hAnsi="Garamond" w:cs="SimonciniGaramond LT"/>
          <w:kern w:val="3"/>
          <w:sz w:val="20"/>
          <w:szCs w:val="20"/>
          <w:lang w:eastAsia="zh-CN"/>
        </w:rPr>
        <w:t>, scritto nel 1917 a cavallo tra la rivoluzione di Febbraio e quella di Ottobre</w:t>
      </w:r>
      <w:r w:rsidRPr="00CB6B01">
        <w:rPr>
          <w:rStyle w:val="Rimandonotaapidipagina"/>
          <w:rFonts w:ascii="Garamond" w:hAnsi="Garamond" w:cs="SimonciniGaramond LT"/>
          <w:kern w:val="3"/>
          <w:sz w:val="20"/>
          <w:szCs w:val="20"/>
          <w:lang w:eastAsia="zh-CN"/>
        </w:rPr>
        <w:footnoteReference w:id="3"/>
      </w:r>
      <w:r w:rsidRPr="00CB6B01">
        <w:rPr>
          <w:rFonts w:ascii="Garamond" w:hAnsi="Garamond" w:cs="SimonciniGaramond LT"/>
          <w:kern w:val="3"/>
          <w:sz w:val="20"/>
          <w:szCs w:val="20"/>
          <w:lang w:eastAsia="zh-CN"/>
        </w:rPr>
        <w:t xml:space="preserve">. Sebbene il contributo più interessante del volume non si trovi in questa porzione del lavoro di Adducci, l’Autore offre comunque una buona presentazione della lettura che Lenin fece di alcune delle opere di Marx ed Engels – escludendo, per forza di cose, quelle inedite al 1917 ma anche altre pur disponibili come messo bene </w:t>
      </w:r>
      <w:r w:rsidRPr="00CB6B01">
        <w:rPr>
          <w:rFonts w:ascii="Garamond" w:hAnsi="Garamond" w:cs="SimonciniGaramond LT"/>
          <w:kern w:val="3"/>
          <w:sz w:val="20"/>
          <w:szCs w:val="20"/>
          <w:lang w:eastAsia="zh-CN"/>
        </w:rPr>
        <w:lastRenderedPageBreak/>
        <w:t>in luce recentemente</w:t>
      </w:r>
      <w:r w:rsidRPr="00CB6B01">
        <w:rPr>
          <w:rStyle w:val="Rimandonotaapidipagina"/>
          <w:rFonts w:ascii="Garamond" w:hAnsi="Garamond" w:cs="SimonciniGaramond LT"/>
          <w:kern w:val="3"/>
          <w:sz w:val="20"/>
          <w:szCs w:val="20"/>
          <w:lang w:eastAsia="zh-CN"/>
        </w:rPr>
        <w:footnoteReference w:id="4"/>
      </w:r>
      <w:r w:rsidRPr="00CB6B01">
        <w:rPr>
          <w:rFonts w:ascii="Garamond" w:hAnsi="Garamond" w:cs="SimonciniGaramond LT"/>
          <w:kern w:val="3"/>
          <w:sz w:val="20"/>
          <w:szCs w:val="20"/>
          <w:lang w:eastAsia="zh-CN"/>
        </w:rPr>
        <w:t xml:space="preserve"> – sui temi dello Stato e del diritto moderni. Correttamente, Adducci inquadra il senso dell’opera di Lenin in una triplice cornice di dibattiti: la discussione interna alla Seconda Internazionale, il confronto tra le file della socialdemocrazia russa e il classico dibattito tra socialismo marxista e anarchismo.</w:t>
      </w:r>
    </w:p>
    <w:p w14:paraId="61DFC125"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Da questo punto di vista, rispetto a questa importante elaborazione leniniana – che può essere ripercorsa brevemente proprio leggendo il volume recensito – segnalo soltanto un punto, quello in cui Adducci ravvisa, per chi si accinga oggi a rileggere </w:t>
      </w:r>
      <w:r w:rsidRPr="00CB6B01">
        <w:rPr>
          <w:rFonts w:ascii="Garamond" w:hAnsi="Garamond" w:cs="SimonciniGaramond LT"/>
          <w:i/>
          <w:kern w:val="3"/>
          <w:sz w:val="20"/>
          <w:szCs w:val="20"/>
          <w:lang w:eastAsia="zh-CN"/>
        </w:rPr>
        <w:t>Stato e rivoluzione</w:t>
      </w:r>
      <w:r w:rsidRPr="00CB6B01">
        <w:rPr>
          <w:rFonts w:ascii="Garamond" w:hAnsi="Garamond" w:cs="SimonciniGaramond LT"/>
          <w:kern w:val="3"/>
          <w:sz w:val="20"/>
          <w:szCs w:val="20"/>
          <w:lang w:eastAsia="zh-CN"/>
        </w:rPr>
        <w:t>, un certo spaesamento laddove metta a confronto, ad esempio, la tesi della semplificazione progressiva delle funzioni statali quale premessa per l’esercizio generalizzato, da parte di tutta la collettività, del potere nel nuovo contesto creato dallo Stato proletario, con la realtà dello Stato ad oggi esistente «estremamente complicato» e svolgente «le mansioni più disparate» (p. 38), così come probabilmente sperimentato dallo stesso Adducci, studioso che può vantare una carriera negli apparati pubblici.</w:t>
      </w:r>
    </w:p>
    <w:p w14:paraId="600194A3"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Correttamente, particolare attenzione viene dedicata alla celebre, o famigerata a seconda dei punti di vista, tesi della progressiva estinzione dello Stato, facile bersaglio di critiche da vari fronti (interni ed esterni al dibattito marxista): su questo passaggio, e sul mancato avveramento di quanto postulato da questa tesi, Adducci ritiene che sia il caso di riconoscere un «innegabile errore di valutazione» (p. 43), pur giustificato, sempre nella sua interpretazione, dal mancato verificarsi in tempi brevi della rivoluzione globale che, per come viene esposto nella seconda Parte, spiega le ragioni dell’evoluzione delle istituzioni sovietiche in un senso diverso da quello prefigurato in </w:t>
      </w:r>
      <w:r w:rsidRPr="00CB6B01">
        <w:rPr>
          <w:rFonts w:ascii="Garamond" w:hAnsi="Garamond" w:cs="SimonciniGaramond LT"/>
          <w:i/>
          <w:kern w:val="3"/>
          <w:sz w:val="20"/>
          <w:szCs w:val="20"/>
          <w:lang w:eastAsia="zh-CN"/>
        </w:rPr>
        <w:t>Stato e rivoluzione</w:t>
      </w:r>
      <w:r w:rsidRPr="00CB6B01">
        <w:rPr>
          <w:rFonts w:ascii="Garamond" w:hAnsi="Garamond" w:cs="SimonciniGaramond LT"/>
          <w:kern w:val="3"/>
          <w:sz w:val="20"/>
          <w:szCs w:val="20"/>
          <w:lang w:eastAsia="zh-CN"/>
        </w:rPr>
        <w:t>.</w:t>
      </w:r>
    </w:p>
    <w:p w14:paraId="37B01625"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Svolte queste prime necessarie precisazioni, veniamo, dunque, alla parte più stimolante dell’opera.</w:t>
      </w:r>
    </w:p>
    <w:p w14:paraId="794E569D"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Una prima direttrice dell’analisi di Adducci riguarda i passaggi tramite i quali si è transitati da un iniziale dualismo dei poteri (Governo provvisorio/Soviet), a una situazione di ibridazione, successiva alla rivoluzione d’Ottobre e codificata nella Costituzione del 1918 – presentata in modo analitico proprio con riferimento all’architettura istituzionale del nuovo Stato – per finire con un progressivo svuotamento della componente sovietica in senso stretto.</w:t>
      </w:r>
    </w:p>
    <w:p w14:paraId="4D5DC8AF"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Una seconda linea ricostruttiva riguarda le diverse tappe del passaggio dal pluripartitismo iniziale dell’ordinamento postrivoluzionario al monopartitismo (non formalizzato, quantomeno nel periodo considerato, cioè fino al 1923). Si fa strada, su questo tema, la spiegazione delle ragioni che condussero a un esito del genere: sostanzialmente, si ripropone, con qualche aggiustamento, la classica tesi “giustificazionista” dovuta al fattore esterno (richiamando i problemi legati alla fine della Prima guerra mondiale e alla guerra civile).</w:t>
      </w:r>
    </w:p>
    <w:p w14:paraId="21E8C0F6"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Infine, un’ulteriore direttrice di sviluppo indagata da Adducci è quella relativa al consolidamento dello Stato tramite una centralizzazione costante nell’esercizio delle </w:t>
      </w:r>
      <w:r w:rsidRPr="00CB6B01">
        <w:rPr>
          <w:rFonts w:ascii="Garamond" w:hAnsi="Garamond" w:cs="SimonciniGaramond LT"/>
          <w:kern w:val="3"/>
          <w:sz w:val="20"/>
          <w:szCs w:val="20"/>
          <w:lang w:eastAsia="zh-CN"/>
        </w:rPr>
        <w:lastRenderedPageBreak/>
        <w:t>sue funzioni (che si rispecchia nella direzione centralizzata dell’industria). Qui sono ben indagate le articolazioni di potere tra i vari organismi centrali del nuovo Stato. Avrebbero forse meritato un maggiore approfondimento, invece, i tentativi di affrontare istituzionalmente la questione delle varie componenti nazionali ed etniche dell’ex Impero (di per sé non riconducibili a una semplice soluzione “centralista”).</w:t>
      </w:r>
    </w:p>
    <w:p w14:paraId="793F599B"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Il ponte tra queste linee, nella ricostruzione dell’opera in questione, è rappresentato dal ruolo svolto dal Partito bolscevico, non teorizzato, salvo qualche breve cenno, da Lenin in </w:t>
      </w:r>
      <w:r w:rsidRPr="00CB6B01">
        <w:rPr>
          <w:rFonts w:ascii="Garamond" w:hAnsi="Garamond" w:cs="SimonciniGaramond LT"/>
          <w:i/>
          <w:kern w:val="3"/>
          <w:sz w:val="20"/>
          <w:szCs w:val="20"/>
          <w:lang w:eastAsia="zh-CN"/>
        </w:rPr>
        <w:t>Stato e rivoluzione</w:t>
      </w:r>
      <w:r w:rsidRPr="00CB6B01">
        <w:rPr>
          <w:rFonts w:ascii="Garamond" w:hAnsi="Garamond" w:cs="SimonciniGaramond LT"/>
          <w:kern w:val="3"/>
          <w:sz w:val="20"/>
          <w:szCs w:val="20"/>
          <w:lang w:eastAsia="zh-CN"/>
        </w:rPr>
        <w:t>, rispetto al quale, nella ricostruzione di Adducci, si giunge a una sostanziale fusione tra il Partito e lo Stato, apertamente teorizzata e rivendicata dal capo dei bolscevichi negli interventi riportati nel volume recensito. È noto che l’azione del Partito è stata senz’altro al centro della riflessione leniniana prerivoluzionaria; tuttavia, la stessa risultava sostanzialmente priva di un aggancio teorico con il problema dello Stato venendo a creare, se così si può dire, una lacuna nella sua teoria politico-giuridica.</w:t>
      </w:r>
    </w:p>
    <w:p w14:paraId="0E5D9103"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Particolarmente approfondita, anche con puntuali richiami a precisi interventi di carattere normativo e burocratico, è la descrizione della dinamica involutiva dell’organizzazione interna del Partito, con specifico riguardo, ad esempio, alla fusione tra un organismo statale (il Commissariato del Popolo per l’Ispezione Operaia e Contadina) e un organismo di partito (la Commissione Centrale di Controllo). Si tratta di un passaggio considerato cruciale, con buoni argomenti, da parte di Adducci. Ma sono molti altri i momenti indagati, ad esempio per quanto riguarda l’esercizio del potere disciplinare all’interno del Partito, che assume caratteri polizieschi (p. 122) già nel 1923.</w:t>
      </w:r>
    </w:p>
    <w:p w14:paraId="3690E3C0"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Un possibile limite di questa metodologia di analisi, comunque meritevole per la sua chiarezza, è l’approccio incentrato quasi esclusivamente sulla realtà giuridica formale, trascurando parzialmente, invece, l’effettivo funzionamento dei vari organismi del potere sovietico e gli eventuali iati tra quanto risultante dal diritto “sulla carta” rispetto al diritto “vivente”. Se è vero che l’opera si incentra sugli sviluppi del pensiero di Lenin, va rilevato che il raffronto con la prassi («La teoria alla prova della Storia») non si può limitare ai soli testi normativi, potendosi invece arricchire mediante l’analisi di come gli stessi furono applicati e interpretati nel corso della storia sovietica. Si pensi, ad esempio, all’istituto del mandato imperativo (tra elettori ed eletti) – oggi evocato in modi più o meno impropri nel dibattito politico italiano (in particolare dal Movimento 5 Stelle) – previsto da vari atti normativi introdotti dal nuovo Stato, ma di cui sarebbe di particolare importanza verificare l’effettivo funzionamento. Proprio a questo tipo di meccanismo, unito alla possibilità di revocare il mandato conferito, Lenin, infatti, affidava il compito di impedire «la nascita del burocrate di vecchio tipo» (p. 78). Sarebbe allora di interesse, non solo storico, verificare le effettive modalità di funzionamento di tale istituto, rispetto al quale erano state riposte aspettative così importanti.</w:t>
      </w:r>
    </w:p>
    <w:p w14:paraId="6F7E1769"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r w:rsidRPr="00CB6B01">
        <w:rPr>
          <w:rFonts w:ascii="Garamond" w:hAnsi="Garamond" w:cs="SimonciniGaramond LT"/>
          <w:kern w:val="3"/>
          <w:sz w:val="20"/>
          <w:szCs w:val="20"/>
          <w:lang w:eastAsia="zh-CN"/>
        </w:rPr>
        <w:t xml:space="preserve">In conclusione, può dirsi realizzato l’obiettivo di ricerca di Adducci? Senz’altro il raffronto tra teoria e prassi è effettuato con rigore e chiarezza, ricco di continui richiami alla dimensione giuridica di quanto storicamente accaduto dopo l’Ottobre </w:t>
      </w:r>
      <w:r w:rsidRPr="00CB6B01">
        <w:rPr>
          <w:rFonts w:ascii="Garamond" w:hAnsi="Garamond" w:cs="SimonciniGaramond LT"/>
          <w:kern w:val="3"/>
          <w:sz w:val="20"/>
          <w:szCs w:val="20"/>
          <w:lang w:eastAsia="zh-CN"/>
        </w:rPr>
        <w:lastRenderedPageBreak/>
        <w:t>rivoluzionario. Rappresenta un dato di fatto che anche il processo guidato dai bolscevichi abbia assunto frequentemente forma giuridica (a dimostrazione della permanenza del diritto anche nel contesto della nuova società in costruzione).</w:t>
      </w:r>
    </w:p>
    <w:p w14:paraId="53550F1B" w14:textId="77777777" w:rsidR="00CB6B01" w:rsidRPr="00CB6B01" w:rsidRDefault="00CB6B01" w:rsidP="00CB6B01">
      <w:pPr>
        <w:suppressAutoHyphens/>
        <w:autoSpaceDN w:val="0"/>
        <w:textAlignment w:val="baseline"/>
        <w:rPr>
          <w:rFonts w:ascii="Garamond" w:hAnsi="Garamond" w:cs="SimonciniGaramond LT"/>
          <w:i/>
          <w:kern w:val="3"/>
          <w:sz w:val="20"/>
          <w:szCs w:val="20"/>
          <w:lang w:eastAsia="zh-CN"/>
        </w:rPr>
      </w:pPr>
      <w:r w:rsidRPr="00CB6B01">
        <w:rPr>
          <w:rFonts w:ascii="Garamond" w:hAnsi="Garamond" w:cs="SimonciniGaramond LT"/>
          <w:kern w:val="3"/>
          <w:sz w:val="20"/>
          <w:szCs w:val="20"/>
          <w:lang w:eastAsia="zh-CN"/>
        </w:rPr>
        <w:t xml:space="preserve">Tuttavia, il libro di Adducci non scioglie – per sua espressa ammissione – alcuni dei nodi decisivi delle questioni dibattute. Il principale è forse quello relativo alle origini e alle cause degli sviluppi dello Stato sovietico nei termini descritti nella seconda Parte. Rispetto alle due tipiche interpretazioni contrapposte – quella dell’utopia iniziale stravolta dalla dura realtà della guerra civile e quella del carattere autoritario e violento </w:t>
      </w:r>
      <w:r w:rsidRPr="00CB6B01">
        <w:rPr>
          <w:rFonts w:ascii="Garamond" w:hAnsi="Garamond" w:cs="SimonciniGaramond LT"/>
          <w:i/>
          <w:kern w:val="3"/>
          <w:sz w:val="20"/>
          <w:szCs w:val="20"/>
          <w:lang w:eastAsia="zh-CN"/>
        </w:rPr>
        <w:t>ab origine</w:t>
      </w:r>
      <w:r w:rsidRPr="00CB6B01">
        <w:rPr>
          <w:rFonts w:ascii="Garamond" w:hAnsi="Garamond" w:cs="SimonciniGaramond LT"/>
          <w:kern w:val="3"/>
          <w:sz w:val="20"/>
          <w:szCs w:val="20"/>
          <w:lang w:eastAsia="zh-CN"/>
        </w:rPr>
        <w:t xml:space="preserve"> del pensiero politico di Lenin – una terza prospettiva viene adombrata, e forse accolta da Adducci, per chi «tenendo per buona la premessa teorica, e constatando come le scelte politiche concrete rappresentino un freno all’avanzata verso la realizzazione della società descritta nella teoria, ne attribuisce la causa al verificarsi di certi avvenimenti e al mancato verificarsi di certi altri» (p. 130), come la dura prova della guerra civile e l’assenza di rivoluzioni consolidate in Paesi a capitalismo avanzato. Occorre però domandarsi se tutto può essere davvero ricondotto, in modo convincente, ai fattori esterni, senza affrontare invece questioni legate non solo ad alcune lacune (quella già segnalata sul ruolo del Partito o l’ulteriore sui meccanismi di esercizio del nuovo potere proletario) ma alla presenza di veri e propri obiettivi di lungo termine, come il dissolvimento dello Stato</w:t>
      </w:r>
      <w:r w:rsidRPr="00CB6B01">
        <w:rPr>
          <w:rStyle w:val="Rimandonotaapidipagina"/>
          <w:rFonts w:ascii="Garamond" w:hAnsi="Garamond" w:cs="SimonciniGaramond LT"/>
          <w:kern w:val="3"/>
          <w:sz w:val="20"/>
          <w:szCs w:val="20"/>
          <w:lang w:eastAsia="zh-CN"/>
        </w:rPr>
        <w:footnoteReference w:id="5"/>
      </w:r>
      <w:r w:rsidRPr="00CB6B01">
        <w:rPr>
          <w:rFonts w:ascii="Garamond" w:hAnsi="Garamond" w:cs="SimonciniGaramond LT"/>
          <w:kern w:val="3"/>
          <w:sz w:val="20"/>
          <w:szCs w:val="20"/>
          <w:lang w:eastAsia="zh-CN"/>
        </w:rPr>
        <w:t>, assai problematici.</w:t>
      </w:r>
    </w:p>
    <w:p w14:paraId="0131514F" w14:textId="77777777" w:rsidR="00CB6B01" w:rsidRPr="00CB6B01" w:rsidRDefault="00CB6B01" w:rsidP="00CB6B01">
      <w:pPr>
        <w:suppressAutoHyphens/>
        <w:autoSpaceDN w:val="0"/>
        <w:textAlignment w:val="baseline"/>
        <w:rPr>
          <w:rFonts w:ascii="Garamond" w:hAnsi="Garamond" w:cs="SimonciniGaramond LT"/>
          <w:kern w:val="3"/>
          <w:sz w:val="20"/>
          <w:szCs w:val="20"/>
          <w:lang w:eastAsia="zh-CN"/>
        </w:rPr>
      </w:pPr>
    </w:p>
    <w:p w14:paraId="5C08F6A6" w14:textId="77777777" w:rsidR="00CB6B01" w:rsidRPr="00CB6B01" w:rsidRDefault="00CB6B01" w:rsidP="008D19E4">
      <w:pPr>
        <w:suppressAutoHyphens/>
        <w:autoSpaceDN w:val="0"/>
        <w:ind w:firstLine="0"/>
        <w:textAlignment w:val="baseline"/>
        <w:rPr>
          <w:rFonts w:ascii="Garamond" w:hAnsi="Garamond" w:cs="SimonciniGaramond LT"/>
          <w:i/>
          <w:kern w:val="3"/>
          <w:sz w:val="20"/>
          <w:szCs w:val="20"/>
          <w:lang w:eastAsia="zh-CN"/>
        </w:rPr>
      </w:pPr>
      <w:r w:rsidRPr="00CB6B01">
        <w:rPr>
          <w:rFonts w:ascii="Garamond" w:hAnsi="Garamond" w:cs="SimonciniGaramond LT"/>
          <w:i/>
          <w:kern w:val="3"/>
          <w:sz w:val="20"/>
          <w:szCs w:val="20"/>
          <w:lang w:eastAsia="zh-CN"/>
        </w:rPr>
        <w:t>Juan José Allevi</w:t>
      </w:r>
    </w:p>
    <w:p w14:paraId="5EEB2BED" w14:textId="77777777" w:rsidR="00CB6B01" w:rsidRPr="00CB6B01" w:rsidRDefault="00CB6B01" w:rsidP="00CB6B01">
      <w:pPr>
        <w:suppressAutoHyphens/>
        <w:autoSpaceDN w:val="0"/>
        <w:textAlignment w:val="baseline"/>
        <w:rPr>
          <w:rFonts w:ascii="Garamond" w:hAnsi="Garamond"/>
          <w:kern w:val="3"/>
          <w:sz w:val="20"/>
          <w:szCs w:val="20"/>
          <w:lang w:eastAsia="zh-CN"/>
        </w:rPr>
      </w:pPr>
    </w:p>
    <w:p w14:paraId="7727BCD1" w14:textId="6C01FB9A" w:rsidR="008D6D66" w:rsidRPr="00CB6B01" w:rsidRDefault="008D6D66" w:rsidP="00CB6B01">
      <w:pPr>
        <w:rPr>
          <w:rFonts w:ascii="Garamond" w:hAnsi="Garamond"/>
          <w:sz w:val="20"/>
          <w:szCs w:val="20"/>
        </w:rPr>
      </w:pPr>
    </w:p>
    <w:sectPr w:rsidR="008D6D66" w:rsidRPr="00CB6B01" w:rsidSect="00CF3072">
      <w:headerReference w:type="default" r:id="rId8"/>
      <w:footerReference w:type="even" r:id="rId9"/>
      <w:footerReference w:type="default" r:id="rId10"/>
      <w:headerReference w:type="first" r:id="rId11"/>
      <w:footerReference w:type="first" r:id="rId12"/>
      <w:pgSz w:w="8789" w:h="12474"/>
      <w:pgMar w:top="1134" w:right="1134" w:bottom="1134" w:left="1134" w:header="709" w:footer="709" w:gutter="0"/>
      <w:pgNumType w:start="4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386D" w14:textId="77777777" w:rsidR="005C5197" w:rsidRDefault="005C5197" w:rsidP="00BB7A49">
      <w:r>
        <w:separator/>
      </w:r>
    </w:p>
  </w:endnote>
  <w:endnote w:type="continuationSeparator" w:id="0">
    <w:p w14:paraId="5ABB3DBA" w14:textId="77777777" w:rsidR="005C5197" w:rsidRDefault="005C5197" w:rsidP="00BB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onciniGaramond LT">
    <w:panose1 w:val="0200050307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iberation Mono">
    <w:altName w:val="Courier New"/>
    <w:charset w:val="00"/>
    <w:family w:val="modern"/>
    <w:pitch w:val="fixed"/>
  </w:font>
  <w:font w:name="NSimSun">
    <w:panose1 w:val="02010609030101010101"/>
    <w:charset w:val="86"/>
    <w:family w:val="modern"/>
    <w:pitch w:val="fixed"/>
    <w:sig w:usb0="00000283" w:usb1="288F0000" w:usb2="00000016" w:usb3="00000000" w:csb0="0004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6028" w14:textId="77777777" w:rsidR="00A62C6E" w:rsidRDefault="00F8458C" w:rsidP="00BB7A49">
    <w:pPr>
      <w:pStyle w:val="Pidipagina"/>
      <w:rPr>
        <w:rStyle w:val="Numeropagina"/>
      </w:rPr>
    </w:pPr>
    <w:r>
      <w:rPr>
        <w:rStyle w:val="Numeropagina"/>
      </w:rPr>
      <w:fldChar w:fldCharType="begin"/>
    </w:r>
    <w:r w:rsidR="00A62C6E">
      <w:rPr>
        <w:rStyle w:val="Numeropagina"/>
      </w:rPr>
      <w:instrText xml:space="preserve">PAGE  </w:instrText>
    </w:r>
    <w:r>
      <w:rPr>
        <w:rStyle w:val="Numeropagina"/>
      </w:rPr>
      <w:fldChar w:fldCharType="end"/>
    </w:r>
  </w:p>
  <w:p w14:paraId="057C6029" w14:textId="77777777" w:rsidR="00A62C6E" w:rsidRDefault="00A62C6E" w:rsidP="00BB7A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602A" w14:textId="77777777" w:rsidR="00E25E61" w:rsidRPr="00F1281B" w:rsidRDefault="00F8458C" w:rsidP="00F1281B">
    <w:pPr>
      <w:pStyle w:val="Pidipagina"/>
      <w:jc w:val="right"/>
      <w:rPr>
        <w:rFonts w:ascii="Calibri" w:hAnsi="Calibri" w:cs="Calibri"/>
        <w:sz w:val="20"/>
        <w:lang w:val="it-IT"/>
      </w:rPr>
    </w:pPr>
    <w:r w:rsidRPr="00F1281B">
      <w:rPr>
        <w:rFonts w:ascii="Calibri" w:hAnsi="Calibri" w:cs="Calibri"/>
        <w:sz w:val="20"/>
      </w:rPr>
      <w:fldChar w:fldCharType="begin"/>
    </w:r>
    <w:r w:rsidR="00F1281B" w:rsidRPr="00F1281B">
      <w:rPr>
        <w:rFonts w:ascii="Calibri" w:hAnsi="Calibri" w:cs="Calibri"/>
        <w:sz w:val="20"/>
      </w:rPr>
      <w:instrText xml:space="preserve"> PAGE   \* MERGEFORMAT </w:instrText>
    </w:r>
    <w:r w:rsidRPr="00F1281B">
      <w:rPr>
        <w:rFonts w:ascii="Calibri" w:hAnsi="Calibri" w:cs="Calibri"/>
        <w:sz w:val="20"/>
      </w:rPr>
      <w:fldChar w:fldCharType="separate"/>
    </w:r>
    <w:r w:rsidR="00860E84">
      <w:rPr>
        <w:rFonts w:ascii="Calibri" w:hAnsi="Calibri" w:cs="Calibri"/>
        <w:noProof/>
        <w:sz w:val="20"/>
      </w:rPr>
      <w:t>18</w:t>
    </w:r>
    <w:r w:rsidRPr="00F1281B">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602E" w14:textId="77777777" w:rsidR="004E2F5B" w:rsidRPr="00F1281B" w:rsidRDefault="00F8458C" w:rsidP="00F1281B">
    <w:pPr>
      <w:pStyle w:val="Pidipagina"/>
      <w:jc w:val="right"/>
      <w:rPr>
        <w:rFonts w:ascii="Calibri" w:hAnsi="Calibri" w:cs="Calibri"/>
        <w:sz w:val="20"/>
      </w:rPr>
    </w:pPr>
    <w:r w:rsidRPr="00F1281B">
      <w:rPr>
        <w:rFonts w:ascii="Calibri" w:hAnsi="Calibri" w:cs="Calibri"/>
        <w:sz w:val="20"/>
      </w:rPr>
      <w:fldChar w:fldCharType="begin"/>
    </w:r>
    <w:r w:rsidR="004E2F5B" w:rsidRPr="00F1281B">
      <w:rPr>
        <w:rFonts w:ascii="Calibri" w:hAnsi="Calibri" w:cs="Calibri"/>
        <w:sz w:val="20"/>
      </w:rPr>
      <w:instrText xml:space="preserve"> PAGE   \* MERGEFORMAT </w:instrText>
    </w:r>
    <w:r w:rsidRPr="00F1281B">
      <w:rPr>
        <w:rFonts w:ascii="Calibri" w:hAnsi="Calibri" w:cs="Calibri"/>
        <w:sz w:val="20"/>
      </w:rPr>
      <w:fldChar w:fldCharType="separate"/>
    </w:r>
    <w:r w:rsidR="00D1133B">
      <w:rPr>
        <w:rFonts w:ascii="Calibri" w:hAnsi="Calibri" w:cs="Calibri"/>
        <w:noProof/>
        <w:sz w:val="20"/>
      </w:rPr>
      <w:t>5</w:t>
    </w:r>
    <w:r w:rsidRPr="00F1281B">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DD81" w14:textId="77777777" w:rsidR="005C5197" w:rsidRDefault="005C5197" w:rsidP="00BB7A49">
      <w:r>
        <w:separator/>
      </w:r>
    </w:p>
  </w:footnote>
  <w:footnote w:type="continuationSeparator" w:id="0">
    <w:p w14:paraId="6D193D02" w14:textId="77777777" w:rsidR="005C5197" w:rsidRDefault="005C5197" w:rsidP="00BB7A49">
      <w:r>
        <w:separator/>
      </w:r>
    </w:p>
    <w:p w14:paraId="7C46618C" w14:textId="77777777" w:rsidR="005C5197" w:rsidRPr="00865397" w:rsidRDefault="005C5197" w:rsidP="00BB7A49">
      <w:pPr>
        <w:pStyle w:val="Pidipagina"/>
      </w:pPr>
    </w:p>
  </w:footnote>
  <w:footnote w:id="1">
    <w:p w14:paraId="7F00FE6F" w14:textId="76E7C717" w:rsidR="00CB6B01" w:rsidRPr="00705627" w:rsidRDefault="00CB6B01" w:rsidP="00705627">
      <w:pPr>
        <w:pStyle w:val="Testonotaapidipagina"/>
        <w:ind w:firstLine="0"/>
        <w:rPr>
          <w:szCs w:val="18"/>
        </w:rPr>
      </w:pPr>
      <w:r w:rsidRPr="00705627">
        <w:rPr>
          <w:rStyle w:val="Rimandonotaapidipagina"/>
          <w:szCs w:val="18"/>
        </w:rPr>
        <w:footnoteRef/>
      </w:r>
      <w:r w:rsidRPr="00705627">
        <w:rPr>
          <w:szCs w:val="18"/>
        </w:rPr>
        <w:t xml:space="preserve"> Senza alcuna pretesa di esaustività, si segnalano, comunque, per l’ambito italiano l’articolo di </w:t>
      </w:r>
      <w:r w:rsidRPr="009B7F07">
        <w:rPr>
          <w:smallCaps/>
          <w:szCs w:val="18"/>
        </w:rPr>
        <w:t>Angela Di Gregorio</w:t>
      </w:r>
      <w:r w:rsidRPr="00705627">
        <w:rPr>
          <w:szCs w:val="18"/>
        </w:rPr>
        <w:t xml:space="preserve">, </w:t>
      </w:r>
      <w:r w:rsidRPr="00705627">
        <w:rPr>
          <w:i/>
          <w:szCs w:val="18"/>
        </w:rPr>
        <w:t>Uno Stato “nuovo” e un diritto “nuovo”: la Rivoluzione bolscevica e la sua eredità giuridica a cent’anni dall’“Ottobre”</w:t>
      </w:r>
      <w:r w:rsidRPr="00705627">
        <w:rPr>
          <w:szCs w:val="18"/>
        </w:rPr>
        <w:t xml:space="preserve">, in </w:t>
      </w:r>
      <w:r w:rsidR="008D19E4">
        <w:rPr>
          <w:szCs w:val="18"/>
        </w:rPr>
        <w:t>“</w:t>
      </w:r>
      <w:r w:rsidRPr="008D19E4">
        <w:rPr>
          <w:szCs w:val="18"/>
        </w:rPr>
        <w:t>Diritto pubblico comparato ed europeo</w:t>
      </w:r>
      <w:r w:rsidR="008D19E4">
        <w:rPr>
          <w:szCs w:val="18"/>
        </w:rPr>
        <w:t>”</w:t>
      </w:r>
      <w:r w:rsidRPr="00705627">
        <w:rPr>
          <w:szCs w:val="18"/>
        </w:rPr>
        <w:t xml:space="preserve">, 4/2017, pp. 993-1030 e, nel contesto russo, il numero monografico della rivista </w:t>
      </w:r>
      <w:r w:rsidR="008D19E4">
        <w:rPr>
          <w:szCs w:val="18"/>
        </w:rPr>
        <w:t>“</w:t>
      </w:r>
      <w:r w:rsidRPr="008D19E4">
        <w:rPr>
          <w:szCs w:val="18"/>
        </w:rPr>
        <w:t>Russian Law Journal</w:t>
      </w:r>
      <w:r w:rsidR="008D19E4">
        <w:rPr>
          <w:szCs w:val="18"/>
        </w:rPr>
        <w:t>”</w:t>
      </w:r>
      <w:r w:rsidRPr="00705627">
        <w:rPr>
          <w:szCs w:val="18"/>
        </w:rPr>
        <w:t xml:space="preserve"> (vol. 5, n</w:t>
      </w:r>
      <w:r w:rsidR="008D19E4">
        <w:rPr>
          <w:szCs w:val="18"/>
        </w:rPr>
        <w:t>°</w:t>
      </w:r>
      <w:r w:rsidRPr="00705627">
        <w:rPr>
          <w:szCs w:val="18"/>
        </w:rPr>
        <w:t xml:space="preserve"> 4, 2017) interamente dedicato all’esame dell’esperienza giuridica sovietica e della sua eredità in alcuni Stati appartenenti all’area del c.d. socialismo realizzato.</w:t>
      </w:r>
    </w:p>
  </w:footnote>
  <w:footnote w:id="2">
    <w:p w14:paraId="642DD245" w14:textId="6684F068" w:rsidR="00CB6B01" w:rsidRPr="00705627" w:rsidRDefault="00CB6B01" w:rsidP="00705627">
      <w:pPr>
        <w:pStyle w:val="Testonotaapidipagina"/>
        <w:ind w:firstLine="0"/>
        <w:rPr>
          <w:szCs w:val="18"/>
        </w:rPr>
      </w:pPr>
      <w:r w:rsidRPr="00705627">
        <w:rPr>
          <w:rStyle w:val="Rimandonotaapidipagina"/>
          <w:szCs w:val="18"/>
        </w:rPr>
        <w:footnoteRef/>
      </w:r>
      <w:r w:rsidRPr="00705627">
        <w:rPr>
          <w:szCs w:val="18"/>
        </w:rPr>
        <w:t xml:space="preserve"> </w:t>
      </w:r>
      <w:r w:rsidRPr="009B7F07">
        <w:rPr>
          <w:smallCaps/>
          <w:szCs w:val="18"/>
        </w:rPr>
        <w:t>Lucio Colletti</w:t>
      </w:r>
      <w:r w:rsidRPr="00705627">
        <w:rPr>
          <w:szCs w:val="18"/>
        </w:rPr>
        <w:t xml:space="preserve">, </w:t>
      </w:r>
      <w:r w:rsidRPr="00705627">
        <w:rPr>
          <w:i/>
          <w:szCs w:val="18"/>
        </w:rPr>
        <w:t>«Stato e rivoluzione» di Lenin</w:t>
      </w:r>
      <w:r w:rsidRPr="00705627">
        <w:rPr>
          <w:szCs w:val="18"/>
        </w:rPr>
        <w:t xml:space="preserve">, in </w:t>
      </w:r>
      <w:r w:rsidRPr="00705627">
        <w:rPr>
          <w:i/>
          <w:szCs w:val="18"/>
        </w:rPr>
        <w:t>Ideologia e società</w:t>
      </w:r>
      <w:r w:rsidRPr="00705627">
        <w:rPr>
          <w:szCs w:val="18"/>
        </w:rPr>
        <w:t>, Laterza, Bari</w:t>
      </w:r>
      <w:r w:rsidR="009B7F07">
        <w:rPr>
          <w:szCs w:val="18"/>
        </w:rPr>
        <w:t xml:space="preserve"> </w:t>
      </w:r>
      <w:r w:rsidRPr="00705627">
        <w:rPr>
          <w:szCs w:val="18"/>
        </w:rPr>
        <w:t>1970, p. 304.</w:t>
      </w:r>
    </w:p>
  </w:footnote>
  <w:footnote w:id="3">
    <w:p w14:paraId="4CE89B46" w14:textId="1507A4A5" w:rsidR="00CB6B01" w:rsidRPr="00705627" w:rsidRDefault="00CB6B01" w:rsidP="00705627">
      <w:pPr>
        <w:pStyle w:val="Testonotaapidipagina"/>
        <w:ind w:firstLine="0"/>
        <w:rPr>
          <w:szCs w:val="18"/>
        </w:rPr>
      </w:pPr>
      <w:r w:rsidRPr="00705627">
        <w:rPr>
          <w:rStyle w:val="Rimandonotaapidipagina"/>
          <w:szCs w:val="18"/>
        </w:rPr>
        <w:footnoteRef/>
      </w:r>
      <w:r w:rsidRPr="00705627">
        <w:rPr>
          <w:szCs w:val="18"/>
        </w:rPr>
        <w:t xml:space="preserve"> Colgo l’occasione per segnalare la pubblicazione di una nuova traduzione di questo classico, a cura di Lila Grieco, per Donzelli e presentata come “Edizione del centenario”. Non sono in grado di valutare la maggiore o minore fedeltà rispetto al testo russo a confronto delle precedenti edizioni italiane. Senz’altro non si tratta di un’«edizione critica» come sostenuto da </w:t>
      </w:r>
      <w:r w:rsidRPr="009B7F07">
        <w:rPr>
          <w:smallCaps/>
          <w:szCs w:val="18"/>
        </w:rPr>
        <w:t>Mario Ricciardi</w:t>
      </w:r>
      <w:r w:rsidRPr="00705627">
        <w:rPr>
          <w:szCs w:val="18"/>
        </w:rPr>
        <w:t xml:space="preserve"> in una recensione (</w:t>
      </w:r>
      <w:r w:rsidRPr="00705627">
        <w:rPr>
          <w:i/>
          <w:szCs w:val="18"/>
        </w:rPr>
        <w:t>E Russell incontrò Lenin</w:t>
      </w:r>
      <w:r w:rsidRPr="00705627">
        <w:rPr>
          <w:szCs w:val="18"/>
        </w:rPr>
        <w:t>, “il Sole 24 ore”</w:t>
      </w:r>
      <w:r w:rsidR="009B7F07">
        <w:rPr>
          <w:szCs w:val="18"/>
        </w:rPr>
        <w:t>,</w:t>
      </w:r>
      <w:r w:rsidR="008D19E4">
        <w:rPr>
          <w:szCs w:val="18"/>
        </w:rPr>
        <w:t xml:space="preserve"> </w:t>
      </w:r>
      <w:r w:rsidR="008D19E4" w:rsidRPr="00705627">
        <w:rPr>
          <w:szCs w:val="18"/>
        </w:rPr>
        <w:t>29 ottobre 2017</w:t>
      </w:r>
      <w:r w:rsidRPr="00705627">
        <w:rPr>
          <w:szCs w:val="18"/>
        </w:rPr>
        <w:t>), essendo priva di qualsiasi apparato dedicato al testo.</w:t>
      </w:r>
    </w:p>
  </w:footnote>
  <w:footnote w:id="4">
    <w:p w14:paraId="1299B016" w14:textId="150D8F4B" w:rsidR="00CB6B01" w:rsidRPr="00705627" w:rsidRDefault="00CB6B01" w:rsidP="00705627">
      <w:pPr>
        <w:pStyle w:val="Testonotaapidipagina"/>
        <w:ind w:firstLine="0"/>
        <w:rPr>
          <w:szCs w:val="18"/>
        </w:rPr>
      </w:pPr>
      <w:r w:rsidRPr="00705627">
        <w:rPr>
          <w:rStyle w:val="Rimandonotaapidipagina"/>
          <w:szCs w:val="18"/>
        </w:rPr>
        <w:footnoteRef/>
      </w:r>
      <w:r w:rsidRPr="00705627">
        <w:rPr>
          <w:szCs w:val="18"/>
        </w:rPr>
        <w:t xml:space="preserve"> Sul punto meritano le osservazioni di </w:t>
      </w:r>
      <w:r w:rsidRPr="009B7F07">
        <w:rPr>
          <w:smallCaps/>
          <w:szCs w:val="18"/>
        </w:rPr>
        <w:t>Giovanni Sgrò</w:t>
      </w:r>
      <w:r w:rsidRPr="00705627">
        <w:rPr>
          <w:szCs w:val="18"/>
        </w:rPr>
        <w:t xml:space="preserve">, </w:t>
      </w:r>
      <w:r w:rsidRPr="00705627">
        <w:rPr>
          <w:i/>
          <w:szCs w:val="18"/>
        </w:rPr>
        <w:t>La «vera dottrina di Marx sullo Stato»? Lenin lettore e interprete di Marx</w:t>
      </w:r>
      <w:r w:rsidRPr="00705627">
        <w:rPr>
          <w:szCs w:val="18"/>
        </w:rPr>
        <w:t xml:space="preserve">, in </w:t>
      </w:r>
      <w:r w:rsidR="008D19E4">
        <w:rPr>
          <w:szCs w:val="18"/>
        </w:rPr>
        <w:t>“</w:t>
      </w:r>
      <w:r w:rsidRPr="008D19E4">
        <w:rPr>
          <w:szCs w:val="18"/>
        </w:rPr>
        <w:t>Politics. Rivista di Studi politici</w:t>
      </w:r>
      <w:r w:rsidR="008D19E4">
        <w:rPr>
          <w:szCs w:val="18"/>
        </w:rPr>
        <w:t>”</w:t>
      </w:r>
      <w:r w:rsidRPr="00705627">
        <w:rPr>
          <w:szCs w:val="18"/>
        </w:rPr>
        <w:t>, 7, 1/2017, p. 66.</w:t>
      </w:r>
    </w:p>
  </w:footnote>
  <w:footnote w:id="5">
    <w:p w14:paraId="2D0505CC" w14:textId="4F423A61" w:rsidR="00CB6B01" w:rsidRPr="00705627" w:rsidRDefault="00CB6B01" w:rsidP="00705627">
      <w:pPr>
        <w:pStyle w:val="Testonotaapidipagina"/>
        <w:ind w:firstLine="0"/>
        <w:rPr>
          <w:szCs w:val="18"/>
        </w:rPr>
      </w:pPr>
      <w:r w:rsidRPr="00705627">
        <w:rPr>
          <w:rStyle w:val="Rimandonotaapidipagina"/>
          <w:szCs w:val="18"/>
        </w:rPr>
        <w:footnoteRef/>
      </w:r>
      <w:r w:rsidRPr="00705627">
        <w:rPr>
          <w:szCs w:val="18"/>
        </w:rPr>
        <w:t xml:space="preserve"> </w:t>
      </w:r>
      <w:r w:rsidRPr="00705627">
        <w:rPr>
          <w:szCs w:val="18"/>
        </w:rPr>
        <w:t xml:space="preserve">È bene ricordare, per avere una messa a fuoco circostanziata di tale obiettivo, che lo Stato considerato da Lenin «è lo Stato-guerra del 1914-18 come mostruoso precipitato di potenzialità caratterizzanti lo </w:t>
      </w:r>
      <w:r w:rsidRPr="00705627">
        <w:rPr>
          <w:szCs w:val="18"/>
        </w:rPr>
        <w:t>Stato contemporaneo» (</w:t>
      </w:r>
      <w:r w:rsidRPr="00817964">
        <w:rPr>
          <w:smallCaps/>
          <w:szCs w:val="18"/>
        </w:rPr>
        <w:t>Luigi Cortesi</w:t>
      </w:r>
      <w:r w:rsidRPr="00705627">
        <w:rPr>
          <w:szCs w:val="18"/>
        </w:rPr>
        <w:t xml:space="preserve">, </w:t>
      </w:r>
      <w:r w:rsidRPr="00705627">
        <w:rPr>
          <w:i/>
          <w:szCs w:val="18"/>
        </w:rPr>
        <w:t>Il comunismo inedito. Lenin e il problema dello Stato</w:t>
      </w:r>
      <w:r w:rsidRPr="00705627">
        <w:rPr>
          <w:szCs w:val="18"/>
        </w:rPr>
        <w:t>, Edizioni Punto Rosso, Milano</w:t>
      </w:r>
      <w:r w:rsidR="00744FED">
        <w:rPr>
          <w:szCs w:val="18"/>
        </w:rPr>
        <w:t xml:space="preserve"> </w:t>
      </w:r>
      <w:r w:rsidRPr="00705627">
        <w:rPr>
          <w:szCs w:val="18"/>
        </w:rPr>
        <w:t>1995, p. 39). Ciò non toglie, tuttavia, che ci si debba comunque interrogare, come invece non pare del tutto avvenire nell’opera di Adducci, «sulle debolezze teoriche di fondo presenti nel progetto politico dei dirigenti bolscevichi» e sullo sviluppo apparentemente paradossale di un’«utopia acritica di una società senza conflitti» che finisce per produrre «un supplemento di violenza statale e oppressione nazionale» (</w:t>
      </w:r>
      <w:r w:rsidRPr="00817964">
        <w:rPr>
          <w:smallCaps/>
          <w:szCs w:val="18"/>
        </w:rPr>
        <w:t>Domenico Losurdo</w:t>
      </w:r>
      <w:r w:rsidRPr="00705627">
        <w:rPr>
          <w:szCs w:val="18"/>
        </w:rPr>
        <w:t xml:space="preserve">, </w:t>
      </w:r>
      <w:r w:rsidRPr="00705627">
        <w:rPr>
          <w:i/>
          <w:szCs w:val="18"/>
        </w:rPr>
        <w:t>Utopia e stato d’eccezione</w:t>
      </w:r>
      <w:r w:rsidRPr="00705627">
        <w:rPr>
          <w:szCs w:val="18"/>
        </w:rPr>
        <w:t>, Laboratorio politico, Napoli</w:t>
      </w:r>
      <w:r w:rsidR="00744FED">
        <w:rPr>
          <w:szCs w:val="18"/>
        </w:rPr>
        <w:t xml:space="preserve"> </w:t>
      </w:r>
      <w:r w:rsidRPr="00705627">
        <w:rPr>
          <w:szCs w:val="18"/>
        </w:rPr>
        <w:t>1996, p. 33 e pp. 116-117).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6025" w14:textId="180A2B3C" w:rsidR="00A938E7" w:rsidRPr="00A60756" w:rsidRDefault="00A938E7" w:rsidP="00A938E7">
    <w:pPr>
      <w:pStyle w:val="Nessunaspaziatura"/>
      <w:jc w:val="both"/>
      <w:rPr>
        <w:sz w:val="20"/>
        <w:szCs w:val="20"/>
      </w:rPr>
    </w:pPr>
    <w:r w:rsidRPr="00A60756">
      <w:rPr>
        <w:sz w:val="20"/>
        <w:szCs w:val="20"/>
      </w:rPr>
      <w:t xml:space="preserve">Materialismo Storico, n° </w:t>
    </w:r>
    <w:r w:rsidR="006F740E">
      <w:rPr>
        <w:sz w:val="20"/>
        <w:szCs w:val="20"/>
      </w:rPr>
      <w:t>2</w:t>
    </w:r>
    <w:r w:rsidRPr="00A60756">
      <w:rPr>
        <w:sz w:val="20"/>
        <w:szCs w:val="20"/>
      </w:rPr>
      <w:t>/201</w:t>
    </w:r>
    <w:r w:rsidR="00111C13">
      <w:rPr>
        <w:sz w:val="20"/>
        <w:szCs w:val="20"/>
      </w:rPr>
      <w:t>8</w:t>
    </w:r>
    <w:r>
      <w:rPr>
        <w:sz w:val="20"/>
        <w:szCs w:val="20"/>
      </w:rPr>
      <w:t xml:space="preserve"> (vol. </w:t>
    </w:r>
    <w:r w:rsidR="00111C13">
      <w:rPr>
        <w:sz w:val="20"/>
        <w:szCs w:val="20"/>
      </w:rPr>
      <w:t>V</w:t>
    </w:r>
    <w:r>
      <w:rPr>
        <w:sz w:val="20"/>
        <w:szCs w:val="20"/>
      </w:rPr>
      <w:t>)</w:t>
    </w:r>
  </w:p>
  <w:p w14:paraId="057C6026" w14:textId="77777777" w:rsidR="00A62C6E" w:rsidRPr="00F95BDD" w:rsidRDefault="00A62C6E" w:rsidP="00BB7A49">
    <w:pPr>
      <w:pStyle w:val="Intestazione"/>
    </w:pPr>
  </w:p>
  <w:p w14:paraId="057C6027" w14:textId="77777777" w:rsidR="00A62C6E" w:rsidRPr="00F95BDD" w:rsidRDefault="00A62C6E" w:rsidP="00BB7A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602B" w14:textId="751E1B7C" w:rsidR="00A938E7" w:rsidRPr="00A60756" w:rsidRDefault="00A938E7" w:rsidP="00A938E7">
    <w:pPr>
      <w:pStyle w:val="Nessunaspaziatura"/>
      <w:jc w:val="both"/>
      <w:rPr>
        <w:sz w:val="20"/>
        <w:szCs w:val="20"/>
      </w:rPr>
    </w:pPr>
    <w:r w:rsidRPr="00A60756">
      <w:rPr>
        <w:sz w:val="20"/>
        <w:szCs w:val="20"/>
      </w:rPr>
      <w:t xml:space="preserve">Materialismo Storico, n° </w:t>
    </w:r>
    <w:r w:rsidR="006F740E">
      <w:rPr>
        <w:sz w:val="20"/>
        <w:szCs w:val="20"/>
      </w:rPr>
      <w:t>2</w:t>
    </w:r>
    <w:r w:rsidRPr="00A60756">
      <w:rPr>
        <w:sz w:val="20"/>
        <w:szCs w:val="20"/>
      </w:rPr>
      <w:t>/201</w:t>
    </w:r>
    <w:r w:rsidR="00111C13">
      <w:rPr>
        <w:sz w:val="20"/>
        <w:szCs w:val="20"/>
      </w:rPr>
      <w:t>8</w:t>
    </w:r>
    <w:r>
      <w:rPr>
        <w:sz w:val="20"/>
        <w:szCs w:val="20"/>
      </w:rPr>
      <w:t xml:space="preserve"> (vol. </w:t>
    </w:r>
    <w:r w:rsidR="00111C13">
      <w:rPr>
        <w:sz w:val="20"/>
        <w:szCs w:val="20"/>
      </w:rPr>
      <w:t>V</w:t>
    </w:r>
    <w:r>
      <w:rPr>
        <w:sz w:val="20"/>
        <w:szCs w:val="20"/>
      </w:rPr>
      <w:t>)</w:t>
    </w:r>
  </w:p>
  <w:p w14:paraId="057C602C" w14:textId="77777777" w:rsidR="00A62C6E" w:rsidRPr="00DD28FF" w:rsidRDefault="00A62C6E" w:rsidP="00E25E61">
    <w:pPr>
      <w:pStyle w:val="Nessunaspaziatura"/>
      <w:jc w:val="both"/>
      <w:rPr>
        <w:sz w:val="20"/>
        <w:szCs w:val="20"/>
      </w:rPr>
    </w:pPr>
  </w:p>
  <w:p w14:paraId="057C602D" w14:textId="77777777" w:rsidR="00A62C6E" w:rsidRPr="00DD28FF" w:rsidRDefault="00A62C6E" w:rsidP="00E25E61">
    <w:pPr>
      <w:pStyle w:val="Intestazio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37D3D"/>
    <w:multiLevelType w:val="hybridMultilevel"/>
    <w:tmpl w:val="AED25596"/>
    <w:lvl w:ilvl="0" w:tplc="26DC341E">
      <w:start w:val="2"/>
      <w:numFmt w:val="bullet"/>
      <w:lvlText w:val=""/>
      <w:lvlJc w:val="left"/>
      <w:pPr>
        <w:ind w:left="720" w:hanging="360"/>
      </w:pPr>
      <w:rPr>
        <w:rFonts w:ascii="Wingdings" w:eastAsia="Cambr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8D7B2B"/>
    <w:multiLevelType w:val="hybridMultilevel"/>
    <w:tmpl w:val="EB60869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3F"/>
    <w:rsid w:val="00000011"/>
    <w:rsid w:val="00001A69"/>
    <w:rsid w:val="000033D8"/>
    <w:rsid w:val="0000583C"/>
    <w:rsid w:val="00007D7C"/>
    <w:rsid w:val="0001280D"/>
    <w:rsid w:val="00013816"/>
    <w:rsid w:val="00014989"/>
    <w:rsid w:val="00017B76"/>
    <w:rsid w:val="00020FE0"/>
    <w:rsid w:val="00021098"/>
    <w:rsid w:val="00024E5E"/>
    <w:rsid w:val="0002500C"/>
    <w:rsid w:val="0002694E"/>
    <w:rsid w:val="00030789"/>
    <w:rsid w:val="00034B0B"/>
    <w:rsid w:val="00036223"/>
    <w:rsid w:val="00036C26"/>
    <w:rsid w:val="000425B7"/>
    <w:rsid w:val="00043152"/>
    <w:rsid w:val="000434B2"/>
    <w:rsid w:val="00044A88"/>
    <w:rsid w:val="00051DC8"/>
    <w:rsid w:val="0005268D"/>
    <w:rsid w:val="00052773"/>
    <w:rsid w:val="000535E1"/>
    <w:rsid w:val="000537A6"/>
    <w:rsid w:val="000542B7"/>
    <w:rsid w:val="00061D08"/>
    <w:rsid w:val="00062DA5"/>
    <w:rsid w:val="00064144"/>
    <w:rsid w:val="00066009"/>
    <w:rsid w:val="00070B9E"/>
    <w:rsid w:val="00070E2B"/>
    <w:rsid w:val="0007204F"/>
    <w:rsid w:val="0007481A"/>
    <w:rsid w:val="00075FDD"/>
    <w:rsid w:val="00077367"/>
    <w:rsid w:val="000826CB"/>
    <w:rsid w:val="00082F3F"/>
    <w:rsid w:val="0008488F"/>
    <w:rsid w:val="00084D9F"/>
    <w:rsid w:val="00085B4F"/>
    <w:rsid w:val="00085D43"/>
    <w:rsid w:val="000863A5"/>
    <w:rsid w:val="00087060"/>
    <w:rsid w:val="00087DF0"/>
    <w:rsid w:val="00090AD2"/>
    <w:rsid w:val="00093087"/>
    <w:rsid w:val="00096491"/>
    <w:rsid w:val="000A1845"/>
    <w:rsid w:val="000A4C5A"/>
    <w:rsid w:val="000A6DFF"/>
    <w:rsid w:val="000A6F6E"/>
    <w:rsid w:val="000A742D"/>
    <w:rsid w:val="000B0C80"/>
    <w:rsid w:val="000B3BB8"/>
    <w:rsid w:val="000B60E8"/>
    <w:rsid w:val="000B699B"/>
    <w:rsid w:val="000B6D54"/>
    <w:rsid w:val="000B7906"/>
    <w:rsid w:val="000C1958"/>
    <w:rsid w:val="000C21E5"/>
    <w:rsid w:val="000C361A"/>
    <w:rsid w:val="000C390E"/>
    <w:rsid w:val="000C4D41"/>
    <w:rsid w:val="000C52CA"/>
    <w:rsid w:val="000C6843"/>
    <w:rsid w:val="000C7E02"/>
    <w:rsid w:val="000D08A7"/>
    <w:rsid w:val="000D1484"/>
    <w:rsid w:val="000D1F28"/>
    <w:rsid w:val="000D4EC6"/>
    <w:rsid w:val="000D698B"/>
    <w:rsid w:val="000D705D"/>
    <w:rsid w:val="000E471C"/>
    <w:rsid w:val="000E4723"/>
    <w:rsid w:val="000E7F2F"/>
    <w:rsid w:val="000F2568"/>
    <w:rsid w:val="000F2E71"/>
    <w:rsid w:val="00101BC6"/>
    <w:rsid w:val="0010786D"/>
    <w:rsid w:val="0011062D"/>
    <w:rsid w:val="00111464"/>
    <w:rsid w:val="00111B83"/>
    <w:rsid w:val="00111C13"/>
    <w:rsid w:val="00113B39"/>
    <w:rsid w:val="00114C36"/>
    <w:rsid w:val="0011753D"/>
    <w:rsid w:val="00117CEB"/>
    <w:rsid w:val="001213BC"/>
    <w:rsid w:val="00122A0E"/>
    <w:rsid w:val="00124EB4"/>
    <w:rsid w:val="0012666A"/>
    <w:rsid w:val="001266ED"/>
    <w:rsid w:val="00133C0F"/>
    <w:rsid w:val="00135DF5"/>
    <w:rsid w:val="00135FE8"/>
    <w:rsid w:val="001366D5"/>
    <w:rsid w:val="00136C76"/>
    <w:rsid w:val="00143C4D"/>
    <w:rsid w:val="00145B97"/>
    <w:rsid w:val="00147F26"/>
    <w:rsid w:val="0015231E"/>
    <w:rsid w:val="00152BAA"/>
    <w:rsid w:val="0015450F"/>
    <w:rsid w:val="001552A6"/>
    <w:rsid w:val="00157006"/>
    <w:rsid w:val="00161FBD"/>
    <w:rsid w:val="00163803"/>
    <w:rsid w:val="00163C27"/>
    <w:rsid w:val="00165BEA"/>
    <w:rsid w:val="00171B60"/>
    <w:rsid w:val="001722B7"/>
    <w:rsid w:val="001737E5"/>
    <w:rsid w:val="00176C6D"/>
    <w:rsid w:val="001770D0"/>
    <w:rsid w:val="00177F2A"/>
    <w:rsid w:val="001837B1"/>
    <w:rsid w:val="001843BE"/>
    <w:rsid w:val="00184B8E"/>
    <w:rsid w:val="00186D06"/>
    <w:rsid w:val="00187482"/>
    <w:rsid w:val="001920C1"/>
    <w:rsid w:val="0019210C"/>
    <w:rsid w:val="00192534"/>
    <w:rsid w:val="00192637"/>
    <w:rsid w:val="0019325E"/>
    <w:rsid w:val="001933B9"/>
    <w:rsid w:val="001955B5"/>
    <w:rsid w:val="00196F8F"/>
    <w:rsid w:val="00197823"/>
    <w:rsid w:val="00197EF7"/>
    <w:rsid w:val="00197F87"/>
    <w:rsid w:val="001A05E1"/>
    <w:rsid w:val="001A1522"/>
    <w:rsid w:val="001A60A1"/>
    <w:rsid w:val="001A674E"/>
    <w:rsid w:val="001B1729"/>
    <w:rsid w:val="001B3518"/>
    <w:rsid w:val="001B5638"/>
    <w:rsid w:val="001C756F"/>
    <w:rsid w:val="001D4CF1"/>
    <w:rsid w:val="001D5A8D"/>
    <w:rsid w:val="001D644F"/>
    <w:rsid w:val="001D6470"/>
    <w:rsid w:val="001D68E4"/>
    <w:rsid w:val="001E09D3"/>
    <w:rsid w:val="001E55D4"/>
    <w:rsid w:val="001F0152"/>
    <w:rsid w:val="001F0986"/>
    <w:rsid w:val="001F10DA"/>
    <w:rsid w:val="001F2FF7"/>
    <w:rsid w:val="001F3D8F"/>
    <w:rsid w:val="002024AD"/>
    <w:rsid w:val="002025ED"/>
    <w:rsid w:val="00202A29"/>
    <w:rsid w:val="002033C6"/>
    <w:rsid w:val="00205A55"/>
    <w:rsid w:val="00210567"/>
    <w:rsid w:val="002114A8"/>
    <w:rsid w:val="002122C5"/>
    <w:rsid w:val="002129E6"/>
    <w:rsid w:val="002131A6"/>
    <w:rsid w:val="00213312"/>
    <w:rsid w:val="0021347D"/>
    <w:rsid w:val="00216D7E"/>
    <w:rsid w:val="00217305"/>
    <w:rsid w:val="00226352"/>
    <w:rsid w:val="0022765B"/>
    <w:rsid w:val="002311F8"/>
    <w:rsid w:val="0023156D"/>
    <w:rsid w:val="00231880"/>
    <w:rsid w:val="002318A7"/>
    <w:rsid w:val="00231D84"/>
    <w:rsid w:val="00231F9D"/>
    <w:rsid w:val="00232DE2"/>
    <w:rsid w:val="002359DF"/>
    <w:rsid w:val="00237895"/>
    <w:rsid w:val="0023792E"/>
    <w:rsid w:val="00241A7B"/>
    <w:rsid w:val="00245A0D"/>
    <w:rsid w:val="00245B45"/>
    <w:rsid w:val="002514A3"/>
    <w:rsid w:val="00251682"/>
    <w:rsid w:val="002534BD"/>
    <w:rsid w:val="00253B5D"/>
    <w:rsid w:val="0025404D"/>
    <w:rsid w:val="002543D2"/>
    <w:rsid w:val="00254B08"/>
    <w:rsid w:val="0025624F"/>
    <w:rsid w:val="00260E3E"/>
    <w:rsid w:val="002616C0"/>
    <w:rsid w:val="00264085"/>
    <w:rsid w:val="002648A8"/>
    <w:rsid w:val="00270701"/>
    <w:rsid w:val="002711AE"/>
    <w:rsid w:val="00272951"/>
    <w:rsid w:val="002731E9"/>
    <w:rsid w:val="0027328F"/>
    <w:rsid w:val="002732E7"/>
    <w:rsid w:val="00274839"/>
    <w:rsid w:val="00275411"/>
    <w:rsid w:val="00275A22"/>
    <w:rsid w:val="00276200"/>
    <w:rsid w:val="00276B4A"/>
    <w:rsid w:val="00277158"/>
    <w:rsid w:val="00281FE0"/>
    <w:rsid w:val="00282CA1"/>
    <w:rsid w:val="00285B3E"/>
    <w:rsid w:val="00287AC0"/>
    <w:rsid w:val="00290687"/>
    <w:rsid w:val="00292B4E"/>
    <w:rsid w:val="002A15D8"/>
    <w:rsid w:val="002A28E0"/>
    <w:rsid w:val="002A352A"/>
    <w:rsid w:val="002A611F"/>
    <w:rsid w:val="002A6828"/>
    <w:rsid w:val="002A6884"/>
    <w:rsid w:val="002A7F9D"/>
    <w:rsid w:val="002B2D84"/>
    <w:rsid w:val="002B3374"/>
    <w:rsid w:val="002B4071"/>
    <w:rsid w:val="002B7240"/>
    <w:rsid w:val="002B75D0"/>
    <w:rsid w:val="002C2E2B"/>
    <w:rsid w:val="002C3DDD"/>
    <w:rsid w:val="002D02AB"/>
    <w:rsid w:val="002D3223"/>
    <w:rsid w:val="002D54C1"/>
    <w:rsid w:val="002D6258"/>
    <w:rsid w:val="002E11A0"/>
    <w:rsid w:val="002E21D4"/>
    <w:rsid w:val="002E28D8"/>
    <w:rsid w:val="002E7BB8"/>
    <w:rsid w:val="002E7ECE"/>
    <w:rsid w:val="002F0DCC"/>
    <w:rsid w:val="002F117B"/>
    <w:rsid w:val="002F2442"/>
    <w:rsid w:val="002F4108"/>
    <w:rsid w:val="002F6405"/>
    <w:rsid w:val="003017BB"/>
    <w:rsid w:val="00305B6E"/>
    <w:rsid w:val="00305D10"/>
    <w:rsid w:val="003064DF"/>
    <w:rsid w:val="003069B1"/>
    <w:rsid w:val="00310C9A"/>
    <w:rsid w:val="00310EE7"/>
    <w:rsid w:val="00311C1B"/>
    <w:rsid w:val="003124B9"/>
    <w:rsid w:val="00313D1F"/>
    <w:rsid w:val="00313F48"/>
    <w:rsid w:val="00314682"/>
    <w:rsid w:val="003166B9"/>
    <w:rsid w:val="003179E7"/>
    <w:rsid w:val="00317BB0"/>
    <w:rsid w:val="00323ADF"/>
    <w:rsid w:val="00324AFE"/>
    <w:rsid w:val="00324FE5"/>
    <w:rsid w:val="00325EDA"/>
    <w:rsid w:val="003309F0"/>
    <w:rsid w:val="00331DA3"/>
    <w:rsid w:val="00334ABA"/>
    <w:rsid w:val="00335E84"/>
    <w:rsid w:val="00336325"/>
    <w:rsid w:val="003401C2"/>
    <w:rsid w:val="003419CC"/>
    <w:rsid w:val="0034635C"/>
    <w:rsid w:val="00347E72"/>
    <w:rsid w:val="0035274C"/>
    <w:rsid w:val="003529F4"/>
    <w:rsid w:val="00354865"/>
    <w:rsid w:val="00357DCA"/>
    <w:rsid w:val="0036216A"/>
    <w:rsid w:val="003626A3"/>
    <w:rsid w:val="00365661"/>
    <w:rsid w:val="003664CB"/>
    <w:rsid w:val="00374655"/>
    <w:rsid w:val="00375DA0"/>
    <w:rsid w:val="00376696"/>
    <w:rsid w:val="00381A8F"/>
    <w:rsid w:val="00382158"/>
    <w:rsid w:val="00387C27"/>
    <w:rsid w:val="00387DAE"/>
    <w:rsid w:val="00391F94"/>
    <w:rsid w:val="00393F01"/>
    <w:rsid w:val="003941B7"/>
    <w:rsid w:val="00395A04"/>
    <w:rsid w:val="00395BAE"/>
    <w:rsid w:val="00396D18"/>
    <w:rsid w:val="00397007"/>
    <w:rsid w:val="003A43C1"/>
    <w:rsid w:val="003A491B"/>
    <w:rsid w:val="003B24CE"/>
    <w:rsid w:val="003B4AFA"/>
    <w:rsid w:val="003C255F"/>
    <w:rsid w:val="003C294A"/>
    <w:rsid w:val="003C3590"/>
    <w:rsid w:val="003C3F92"/>
    <w:rsid w:val="003C46EC"/>
    <w:rsid w:val="003C69A6"/>
    <w:rsid w:val="003D7884"/>
    <w:rsid w:val="003E31CF"/>
    <w:rsid w:val="003E31DB"/>
    <w:rsid w:val="003E367B"/>
    <w:rsid w:val="003E4D51"/>
    <w:rsid w:val="003E6011"/>
    <w:rsid w:val="003E62FD"/>
    <w:rsid w:val="003E6C78"/>
    <w:rsid w:val="003E7BEF"/>
    <w:rsid w:val="003F0FE0"/>
    <w:rsid w:val="003F1310"/>
    <w:rsid w:val="003F2D43"/>
    <w:rsid w:val="003F2F21"/>
    <w:rsid w:val="003F53E4"/>
    <w:rsid w:val="003F74BD"/>
    <w:rsid w:val="00402C17"/>
    <w:rsid w:val="004044B5"/>
    <w:rsid w:val="004054E7"/>
    <w:rsid w:val="004158BB"/>
    <w:rsid w:val="00415A90"/>
    <w:rsid w:val="00415EEA"/>
    <w:rsid w:val="0042065A"/>
    <w:rsid w:val="00420D5B"/>
    <w:rsid w:val="00424301"/>
    <w:rsid w:val="00425FA4"/>
    <w:rsid w:val="00427794"/>
    <w:rsid w:val="0043135A"/>
    <w:rsid w:val="004322C4"/>
    <w:rsid w:val="00433967"/>
    <w:rsid w:val="004348DC"/>
    <w:rsid w:val="00436750"/>
    <w:rsid w:val="00437273"/>
    <w:rsid w:val="00437790"/>
    <w:rsid w:val="00441A33"/>
    <w:rsid w:val="00443A75"/>
    <w:rsid w:val="00444C65"/>
    <w:rsid w:val="00445DB0"/>
    <w:rsid w:val="004467E4"/>
    <w:rsid w:val="00446B0D"/>
    <w:rsid w:val="00450B3D"/>
    <w:rsid w:val="00452457"/>
    <w:rsid w:val="00452C09"/>
    <w:rsid w:val="00452C74"/>
    <w:rsid w:val="004552D3"/>
    <w:rsid w:val="0045624D"/>
    <w:rsid w:val="0046180A"/>
    <w:rsid w:val="004619C2"/>
    <w:rsid w:val="0046343E"/>
    <w:rsid w:val="00466EC0"/>
    <w:rsid w:val="00470F0E"/>
    <w:rsid w:val="004710DE"/>
    <w:rsid w:val="00475E02"/>
    <w:rsid w:val="00476C2D"/>
    <w:rsid w:val="004775B5"/>
    <w:rsid w:val="0048046F"/>
    <w:rsid w:val="00480C70"/>
    <w:rsid w:val="00481534"/>
    <w:rsid w:val="00483F82"/>
    <w:rsid w:val="00484320"/>
    <w:rsid w:val="00486C89"/>
    <w:rsid w:val="00486D41"/>
    <w:rsid w:val="00490D66"/>
    <w:rsid w:val="00493F72"/>
    <w:rsid w:val="004944FE"/>
    <w:rsid w:val="00494C1B"/>
    <w:rsid w:val="00497929"/>
    <w:rsid w:val="00497BA0"/>
    <w:rsid w:val="004A2818"/>
    <w:rsid w:val="004A6D52"/>
    <w:rsid w:val="004B1D68"/>
    <w:rsid w:val="004B3591"/>
    <w:rsid w:val="004B3910"/>
    <w:rsid w:val="004B57A0"/>
    <w:rsid w:val="004C0E51"/>
    <w:rsid w:val="004C1796"/>
    <w:rsid w:val="004C18FE"/>
    <w:rsid w:val="004C5249"/>
    <w:rsid w:val="004D0E44"/>
    <w:rsid w:val="004D26B9"/>
    <w:rsid w:val="004D28DB"/>
    <w:rsid w:val="004D40AF"/>
    <w:rsid w:val="004D5566"/>
    <w:rsid w:val="004D6546"/>
    <w:rsid w:val="004E01A6"/>
    <w:rsid w:val="004E2F5B"/>
    <w:rsid w:val="004E2FCF"/>
    <w:rsid w:val="004E5609"/>
    <w:rsid w:val="004E653F"/>
    <w:rsid w:val="004E7180"/>
    <w:rsid w:val="004E78C0"/>
    <w:rsid w:val="004F2A59"/>
    <w:rsid w:val="004F4752"/>
    <w:rsid w:val="004F5509"/>
    <w:rsid w:val="004F5C5D"/>
    <w:rsid w:val="004F689D"/>
    <w:rsid w:val="00500B99"/>
    <w:rsid w:val="00503AFE"/>
    <w:rsid w:val="00503B63"/>
    <w:rsid w:val="005051EB"/>
    <w:rsid w:val="005069CE"/>
    <w:rsid w:val="005101EB"/>
    <w:rsid w:val="00511DE1"/>
    <w:rsid w:val="00517FB1"/>
    <w:rsid w:val="005201E0"/>
    <w:rsid w:val="005233C1"/>
    <w:rsid w:val="00530E98"/>
    <w:rsid w:val="00532218"/>
    <w:rsid w:val="005364EF"/>
    <w:rsid w:val="00540BAF"/>
    <w:rsid w:val="00542FCA"/>
    <w:rsid w:val="00546DEB"/>
    <w:rsid w:val="00553F95"/>
    <w:rsid w:val="005570C6"/>
    <w:rsid w:val="00564AF8"/>
    <w:rsid w:val="00564BE6"/>
    <w:rsid w:val="00566562"/>
    <w:rsid w:val="00566B06"/>
    <w:rsid w:val="005671BD"/>
    <w:rsid w:val="00570A47"/>
    <w:rsid w:val="00571C3F"/>
    <w:rsid w:val="005728AB"/>
    <w:rsid w:val="00572CD7"/>
    <w:rsid w:val="00572F51"/>
    <w:rsid w:val="0057342E"/>
    <w:rsid w:val="00575722"/>
    <w:rsid w:val="00575A40"/>
    <w:rsid w:val="00575C1D"/>
    <w:rsid w:val="00576415"/>
    <w:rsid w:val="0057720D"/>
    <w:rsid w:val="005821E0"/>
    <w:rsid w:val="00584642"/>
    <w:rsid w:val="00586F6F"/>
    <w:rsid w:val="00594A52"/>
    <w:rsid w:val="0059538B"/>
    <w:rsid w:val="005973DD"/>
    <w:rsid w:val="005A0D99"/>
    <w:rsid w:val="005A373A"/>
    <w:rsid w:val="005A7944"/>
    <w:rsid w:val="005B27BB"/>
    <w:rsid w:val="005B3C91"/>
    <w:rsid w:val="005B671D"/>
    <w:rsid w:val="005C5197"/>
    <w:rsid w:val="005C7711"/>
    <w:rsid w:val="005D062B"/>
    <w:rsid w:val="005D1DA2"/>
    <w:rsid w:val="005D1FA1"/>
    <w:rsid w:val="005D3947"/>
    <w:rsid w:val="005D4ECA"/>
    <w:rsid w:val="005D5910"/>
    <w:rsid w:val="005E40CD"/>
    <w:rsid w:val="005E4A78"/>
    <w:rsid w:val="005E4EB0"/>
    <w:rsid w:val="005E596D"/>
    <w:rsid w:val="005F41E3"/>
    <w:rsid w:val="00600152"/>
    <w:rsid w:val="006007F8"/>
    <w:rsid w:val="00603A84"/>
    <w:rsid w:val="006047C4"/>
    <w:rsid w:val="006077B1"/>
    <w:rsid w:val="00612096"/>
    <w:rsid w:val="00620E6C"/>
    <w:rsid w:val="0062143D"/>
    <w:rsid w:val="00621697"/>
    <w:rsid w:val="006227D1"/>
    <w:rsid w:val="0062457E"/>
    <w:rsid w:val="00630B9D"/>
    <w:rsid w:val="006340C7"/>
    <w:rsid w:val="00634309"/>
    <w:rsid w:val="00635419"/>
    <w:rsid w:val="006363D6"/>
    <w:rsid w:val="00642C00"/>
    <w:rsid w:val="00644F5E"/>
    <w:rsid w:val="006453F1"/>
    <w:rsid w:val="00645B6D"/>
    <w:rsid w:val="00646A1F"/>
    <w:rsid w:val="00646EE2"/>
    <w:rsid w:val="0065241B"/>
    <w:rsid w:val="00652A3C"/>
    <w:rsid w:val="00653285"/>
    <w:rsid w:val="00653655"/>
    <w:rsid w:val="00654986"/>
    <w:rsid w:val="00660F3B"/>
    <w:rsid w:val="00670AD5"/>
    <w:rsid w:val="0067171F"/>
    <w:rsid w:val="00671A88"/>
    <w:rsid w:val="0067207D"/>
    <w:rsid w:val="00672A15"/>
    <w:rsid w:val="006757A9"/>
    <w:rsid w:val="00675ECA"/>
    <w:rsid w:val="0067632C"/>
    <w:rsid w:val="00677509"/>
    <w:rsid w:val="006805C6"/>
    <w:rsid w:val="00681213"/>
    <w:rsid w:val="00681796"/>
    <w:rsid w:val="00682707"/>
    <w:rsid w:val="00682AAC"/>
    <w:rsid w:val="00683AD9"/>
    <w:rsid w:val="00683F94"/>
    <w:rsid w:val="006904D7"/>
    <w:rsid w:val="006914A9"/>
    <w:rsid w:val="0069177C"/>
    <w:rsid w:val="00695ED0"/>
    <w:rsid w:val="00696B74"/>
    <w:rsid w:val="00697D4C"/>
    <w:rsid w:val="006A2846"/>
    <w:rsid w:val="006A65C3"/>
    <w:rsid w:val="006A6739"/>
    <w:rsid w:val="006A74B5"/>
    <w:rsid w:val="006A7ED7"/>
    <w:rsid w:val="006B146D"/>
    <w:rsid w:val="006B738F"/>
    <w:rsid w:val="006C0472"/>
    <w:rsid w:val="006C09A4"/>
    <w:rsid w:val="006C1175"/>
    <w:rsid w:val="006C1F52"/>
    <w:rsid w:val="006C2D89"/>
    <w:rsid w:val="006C3DA6"/>
    <w:rsid w:val="006C442A"/>
    <w:rsid w:val="006C62B8"/>
    <w:rsid w:val="006C7F06"/>
    <w:rsid w:val="006D097A"/>
    <w:rsid w:val="006D15D1"/>
    <w:rsid w:val="006D2C84"/>
    <w:rsid w:val="006D5FBC"/>
    <w:rsid w:val="006D7AF1"/>
    <w:rsid w:val="006E1BBB"/>
    <w:rsid w:val="006E3007"/>
    <w:rsid w:val="006E3CEA"/>
    <w:rsid w:val="006E5ED7"/>
    <w:rsid w:val="006E7643"/>
    <w:rsid w:val="006F0CE4"/>
    <w:rsid w:val="006F1508"/>
    <w:rsid w:val="006F19AD"/>
    <w:rsid w:val="006F30F5"/>
    <w:rsid w:val="006F518E"/>
    <w:rsid w:val="006F5DF0"/>
    <w:rsid w:val="006F63B0"/>
    <w:rsid w:val="006F740E"/>
    <w:rsid w:val="00701173"/>
    <w:rsid w:val="00702AB0"/>
    <w:rsid w:val="00703730"/>
    <w:rsid w:val="00705114"/>
    <w:rsid w:val="00705627"/>
    <w:rsid w:val="00714C55"/>
    <w:rsid w:val="00715459"/>
    <w:rsid w:val="00716144"/>
    <w:rsid w:val="007166C8"/>
    <w:rsid w:val="00717DD0"/>
    <w:rsid w:val="0072266B"/>
    <w:rsid w:val="00732CE8"/>
    <w:rsid w:val="00733481"/>
    <w:rsid w:val="00737CAC"/>
    <w:rsid w:val="0074253D"/>
    <w:rsid w:val="00743510"/>
    <w:rsid w:val="007435C5"/>
    <w:rsid w:val="00744FED"/>
    <w:rsid w:val="0074663E"/>
    <w:rsid w:val="00746C7B"/>
    <w:rsid w:val="00747A16"/>
    <w:rsid w:val="007508BD"/>
    <w:rsid w:val="007537A8"/>
    <w:rsid w:val="00755E5E"/>
    <w:rsid w:val="007579E8"/>
    <w:rsid w:val="00760007"/>
    <w:rsid w:val="00761E2D"/>
    <w:rsid w:val="00761F86"/>
    <w:rsid w:val="00762B10"/>
    <w:rsid w:val="00763BF8"/>
    <w:rsid w:val="00763F66"/>
    <w:rsid w:val="00767C2E"/>
    <w:rsid w:val="00770395"/>
    <w:rsid w:val="0077081A"/>
    <w:rsid w:val="00770B67"/>
    <w:rsid w:val="007720C7"/>
    <w:rsid w:val="007772B8"/>
    <w:rsid w:val="007775C3"/>
    <w:rsid w:val="0077761D"/>
    <w:rsid w:val="0077794D"/>
    <w:rsid w:val="00780B5D"/>
    <w:rsid w:val="00782012"/>
    <w:rsid w:val="00782460"/>
    <w:rsid w:val="007839E2"/>
    <w:rsid w:val="00785B4A"/>
    <w:rsid w:val="00786D62"/>
    <w:rsid w:val="007965C8"/>
    <w:rsid w:val="0079726C"/>
    <w:rsid w:val="007A4A9E"/>
    <w:rsid w:val="007A7AC5"/>
    <w:rsid w:val="007B0151"/>
    <w:rsid w:val="007B0CD9"/>
    <w:rsid w:val="007B2836"/>
    <w:rsid w:val="007B5CB0"/>
    <w:rsid w:val="007C15A7"/>
    <w:rsid w:val="007C1E1C"/>
    <w:rsid w:val="007C3F83"/>
    <w:rsid w:val="007C4DC2"/>
    <w:rsid w:val="007C69BA"/>
    <w:rsid w:val="007C72A2"/>
    <w:rsid w:val="007D05C5"/>
    <w:rsid w:val="007D1EA8"/>
    <w:rsid w:val="007D3422"/>
    <w:rsid w:val="007D44C5"/>
    <w:rsid w:val="007D4882"/>
    <w:rsid w:val="007D7223"/>
    <w:rsid w:val="007D73DA"/>
    <w:rsid w:val="007E19EA"/>
    <w:rsid w:val="007E1FD2"/>
    <w:rsid w:val="007E3C72"/>
    <w:rsid w:val="007E4F75"/>
    <w:rsid w:val="007F204C"/>
    <w:rsid w:val="007F2C2F"/>
    <w:rsid w:val="007F7FA4"/>
    <w:rsid w:val="00800785"/>
    <w:rsid w:val="00801F73"/>
    <w:rsid w:val="00803F69"/>
    <w:rsid w:val="00806B19"/>
    <w:rsid w:val="0080701D"/>
    <w:rsid w:val="00811B5C"/>
    <w:rsid w:val="00814499"/>
    <w:rsid w:val="00814C28"/>
    <w:rsid w:val="008167DD"/>
    <w:rsid w:val="00817964"/>
    <w:rsid w:val="00817A69"/>
    <w:rsid w:val="00821607"/>
    <w:rsid w:val="0082212E"/>
    <w:rsid w:val="00824A18"/>
    <w:rsid w:val="00830E0B"/>
    <w:rsid w:val="00831B90"/>
    <w:rsid w:val="00835137"/>
    <w:rsid w:val="008361CF"/>
    <w:rsid w:val="008432E2"/>
    <w:rsid w:val="008468EB"/>
    <w:rsid w:val="00850FDE"/>
    <w:rsid w:val="0085223B"/>
    <w:rsid w:val="00853972"/>
    <w:rsid w:val="00854A13"/>
    <w:rsid w:val="00854C20"/>
    <w:rsid w:val="00856F27"/>
    <w:rsid w:val="008573EF"/>
    <w:rsid w:val="00857D23"/>
    <w:rsid w:val="00860759"/>
    <w:rsid w:val="00860E84"/>
    <w:rsid w:val="00861593"/>
    <w:rsid w:val="008624A9"/>
    <w:rsid w:val="00863CC9"/>
    <w:rsid w:val="00863CE4"/>
    <w:rsid w:val="00864B7F"/>
    <w:rsid w:val="00865397"/>
    <w:rsid w:val="0086651D"/>
    <w:rsid w:val="00866C94"/>
    <w:rsid w:val="008749D6"/>
    <w:rsid w:val="008816C8"/>
    <w:rsid w:val="008847DE"/>
    <w:rsid w:val="00893326"/>
    <w:rsid w:val="00894E26"/>
    <w:rsid w:val="00894F62"/>
    <w:rsid w:val="008961AA"/>
    <w:rsid w:val="00896892"/>
    <w:rsid w:val="008A042B"/>
    <w:rsid w:val="008A1457"/>
    <w:rsid w:val="008A16A1"/>
    <w:rsid w:val="008A1A8A"/>
    <w:rsid w:val="008A1E05"/>
    <w:rsid w:val="008A2DCA"/>
    <w:rsid w:val="008A32E6"/>
    <w:rsid w:val="008A40E9"/>
    <w:rsid w:val="008A7030"/>
    <w:rsid w:val="008A7903"/>
    <w:rsid w:val="008B0BFF"/>
    <w:rsid w:val="008B49C5"/>
    <w:rsid w:val="008C058F"/>
    <w:rsid w:val="008C075D"/>
    <w:rsid w:val="008C148D"/>
    <w:rsid w:val="008C1894"/>
    <w:rsid w:val="008C19DD"/>
    <w:rsid w:val="008C33B4"/>
    <w:rsid w:val="008C340E"/>
    <w:rsid w:val="008C403B"/>
    <w:rsid w:val="008C60BD"/>
    <w:rsid w:val="008C67B2"/>
    <w:rsid w:val="008C7A47"/>
    <w:rsid w:val="008C7E0D"/>
    <w:rsid w:val="008D15F0"/>
    <w:rsid w:val="008D19E4"/>
    <w:rsid w:val="008D6D66"/>
    <w:rsid w:val="008E004B"/>
    <w:rsid w:val="008E1448"/>
    <w:rsid w:val="008E4499"/>
    <w:rsid w:val="008E638A"/>
    <w:rsid w:val="008F6D95"/>
    <w:rsid w:val="00900F2A"/>
    <w:rsid w:val="009012A7"/>
    <w:rsid w:val="00903C2C"/>
    <w:rsid w:val="00903D73"/>
    <w:rsid w:val="0090584E"/>
    <w:rsid w:val="00907BC8"/>
    <w:rsid w:val="00910A01"/>
    <w:rsid w:val="009113F7"/>
    <w:rsid w:val="00913256"/>
    <w:rsid w:val="00914E11"/>
    <w:rsid w:val="00916433"/>
    <w:rsid w:val="00924535"/>
    <w:rsid w:val="00924580"/>
    <w:rsid w:val="00926B41"/>
    <w:rsid w:val="00926C40"/>
    <w:rsid w:val="00927595"/>
    <w:rsid w:val="00930362"/>
    <w:rsid w:val="00930DE5"/>
    <w:rsid w:val="0093156B"/>
    <w:rsid w:val="00936668"/>
    <w:rsid w:val="00937D52"/>
    <w:rsid w:val="00941F78"/>
    <w:rsid w:val="009438AD"/>
    <w:rsid w:val="00947A91"/>
    <w:rsid w:val="009504B5"/>
    <w:rsid w:val="009506ED"/>
    <w:rsid w:val="00952AB1"/>
    <w:rsid w:val="00954E48"/>
    <w:rsid w:val="009571EE"/>
    <w:rsid w:val="00957C83"/>
    <w:rsid w:val="009612F3"/>
    <w:rsid w:val="00963A3B"/>
    <w:rsid w:val="009666F9"/>
    <w:rsid w:val="0097004B"/>
    <w:rsid w:val="00970057"/>
    <w:rsid w:val="00972A84"/>
    <w:rsid w:val="00972C26"/>
    <w:rsid w:val="00980599"/>
    <w:rsid w:val="00982614"/>
    <w:rsid w:val="00986203"/>
    <w:rsid w:val="009877F1"/>
    <w:rsid w:val="00993229"/>
    <w:rsid w:val="009936B3"/>
    <w:rsid w:val="00995E00"/>
    <w:rsid w:val="00996D8A"/>
    <w:rsid w:val="009A01AF"/>
    <w:rsid w:val="009A1EDD"/>
    <w:rsid w:val="009A39ED"/>
    <w:rsid w:val="009A4016"/>
    <w:rsid w:val="009A4CCF"/>
    <w:rsid w:val="009A5B36"/>
    <w:rsid w:val="009B1229"/>
    <w:rsid w:val="009B37E5"/>
    <w:rsid w:val="009B7F07"/>
    <w:rsid w:val="009C1116"/>
    <w:rsid w:val="009C2F89"/>
    <w:rsid w:val="009C3C95"/>
    <w:rsid w:val="009C60CA"/>
    <w:rsid w:val="009C6A1A"/>
    <w:rsid w:val="009D02D3"/>
    <w:rsid w:val="009D107C"/>
    <w:rsid w:val="009D195A"/>
    <w:rsid w:val="009D2428"/>
    <w:rsid w:val="009D35DF"/>
    <w:rsid w:val="009D6358"/>
    <w:rsid w:val="009D780F"/>
    <w:rsid w:val="009D7A79"/>
    <w:rsid w:val="009E1C2F"/>
    <w:rsid w:val="009E239F"/>
    <w:rsid w:val="009E4C03"/>
    <w:rsid w:val="009E4E6F"/>
    <w:rsid w:val="009E6F2C"/>
    <w:rsid w:val="009E724B"/>
    <w:rsid w:val="009F0F6A"/>
    <w:rsid w:val="009F16AB"/>
    <w:rsid w:val="009F1EFF"/>
    <w:rsid w:val="009F5290"/>
    <w:rsid w:val="009F5592"/>
    <w:rsid w:val="009F5FD6"/>
    <w:rsid w:val="009F7A6E"/>
    <w:rsid w:val="00A00F89"/>
    <w:rsid w:val="00A020C6"/>
    <w:rsid w:val="00A020EC"/>
    <w:rsid w:val="00A03122"/>
    <w:rsid w:val="00A034C8"/>
    <w:rsid w:val="00A04DD1"/>
    <w:rsid w:val="00A04FC9"/>
    <w:rsid w:val="00A067F4"/>
    <w:rsid w:val="00A07CA5"/>
    <w:rsid w:val="00A10C9A"/>
    <w:rsid w:val="00A10F61"/>
    <w:rsid w:val="00A115D4"/>
    <w:rsid w:val="00A12383"/>
    <w:rsid w:val="00A123D6"/>
    <w:rsid w:val="00A12769"/>
    <w:rsid w:val="00A134A8"/>
    <w:rsid w:val="00A14F2C"/>
    <w:rsid w:val="00A1768C"/>
    <w:rsid w:val="00A20824"/>
    <w:rsid w:val="00A23A88"/>
    <w:rsid w:val="00A248DC"/>
    <w:rsid w:val="00A26BB3"/>
    <w:rsid w:val="00A306B7"/>
    <w:rsid w:val="00A32E73"/>
    <w:rsid w:val="00A33379"/>
    <w:rsid w:val="00A3349E"/>
    <w:rsid w:val="00A3516C"/>
    <w:rsid w:val="00A40105"/>
    <w:rsid w:val="00A4036D"/>
    <w:rsid w:val="00A40F7F"/>
    <w:rsid w:val="00A45F65"/>
    <w:rsid w:val="00A53970"/>
    <w:rsid w:val="00A54FC5"/>
    <w:rsid w:val="00A62C6E"/>
    <w:rsid w:val="00A62DFF"/>
    <w:rsid w:val="00A63C27"/>
    <w:rsid w:val="00A648C9"/>
    <w:rsid w:val="00A67542"/>
    <w:rsid w:val="00A67994"/>
    <w:rsid w:val="00A70199"/>
    <w:rsid w:val="00A72AFE"/>
    <w:rsid w:val="00A745A6"/>
    <w:rsid w:val="00A759FA"/>
    <w:rsid w:val="00A75BED"/>
    <w:rsid w:val="00A81A91"/>
    <w:rsid w:val="00A85375"/>
    <w:rsid w:val="00A85C91"/>
    <w:rsid w:val="00A873E9"/>
    <w:rsid w:val="00A87A66"/>
    <w:rsid w:val="00A91266"/>
    <w:rsid w:val="00A938E7"/>
    <w:rsid w:val="00A9583B"/>
    <w:rsid w:val="00AA037F"/>
    <w:rsid w:val="00AA2EBE"/>
    <w:rsid w:val="00AA329F"/>
    <w:rsid w:val="00AA5AAC"/>
    <w:rsid w:val="00AA5DC8"/>
    <w:rsid w:val="00AA6334"/>
    <w:rsid w:val="00AA6783"/>
    <w:rsid w:val="00AB0101"/>
    <w:rsid w:val="00AB38AF"/>
    <w:rsid w:val="00AB3ABD"/>
    <w:rsid w:val="00AB4C71"/>
    <w:rsid w:val="00AB5BB5"/>
    <w:rsid w:val="00AB744D"/>
    <w:rsid w:val="00AC01B6"/>
    <w:rsid w:val="00AC0AF4"/>
    <w:rsid w:val="00AC1765"/>
    <w:rsid w:val="00AC1D3C"/>
    <w:rsid w:val="00AC2887"/>
    <w:rsid w:val="00AC2A76"/>
    <w:rsid w:val="00AC35F7"/>
    <w:rsid w:val="00AC5F5E"/>
    <w:rsid w:val="00AD21AE"/>
    <w:rsid w:val="00AD60B9"/>
    <w:rsid w:val="00AE0D07"/>
    <w:rsid w:val="00AE39A2"/>
    <w:rsid w:val="00AE49FB"/>
    <w:rsid w:val="00AE532E"/>
    <w:rsid w:val="00AE5DD7"/>
    <w:rsid w:val="00AE68C0"/>
    <w:rsid w:val="00AE6BF0"/>
    <w:rsid w:val="00AE6D63"/>
    <w:rsid w:val="00AE77F9"/>
    <w:rsid w:val="00AF18D9"/>
    <w:rsid w:val="00AF3BD3"/>
    <w:rsid w:val="00AF45C8"/>
    <w:rsid w:val="00B010D5"/>
    <w:rsid w:val="00B0188E"/>
    <w:rsid w:val="00B03432"/>
    <w:rsid w:val="00B04251"/>
    <w:rsid w:val="00B10120"/>
    <w:rsid w:val="00B122B9"/>
    <w:rsid w:val="00B12681"/>
    <w:rsid w:val="00B1500B"/>
    <w:rsid w:val="00B153CB"/>
    <w:rsid w:val="00B160BB"/>
    <w:rsid w:val="00B174A3"/>
    <w:rsid w:val="00B205A6"/>
    <w:rsid w:val="00B207BF"/>
    <w:rsid w:val="00B22632"/>
    <w:rsid w:val="00B236C8"/>
    <w:rsid w:val="00B26A5E"/>
    <w:rsid w:val="00B3464C"/>
    <w:rsid w:val="00B3554F"/>
    <w:rsid w:val="00B357EA"/>
    <w:rsid w:val="00B37321"/>
    <w:rsid w:val="00B45464"/>
    <w:rsid w:val="00B50273"/>
    <w:rsid w:val="00B510B8"/>
    <w:rsid w:val="00B524F2"/>
    <w:rsid w:val="00B532C6"/>
    <w:rsid w:val="00B54BAD"/>
    <w:rsid w:val="00B55E68"/>
    <w:rsid w:val="00B57630"/>
    <w:rsid w:val="00B577B6"/>
    <w:rsid w:val="00B57B68"/>
    <w:rsid w:val="00B61560"/>
    <w:rsid w:val="00B617FD"/>
    <w:rsid w:val="00B62285"/>
    <w:rsid w:val="00B63539"/>
    <w:rsid w:val="00B655AF"/>
    <w:rsid w:val="00B661AC"/>
    <w:rsid w:val="00B7068D"/>
    <w:rsid w:val="00B710F9"/>
    <w:rsid w:val="00B7190D"/>
    <w:rsid w:val="00B71DF3"/>
    <w:rsid w:val="00B73EC3"/>
    <w:rsid w:val="00B73F1B"/>
    <w:rsid w:val="00B77633"/>
    <w:rsid w:val="00B80996"/>
    <w:rsid w:val="00B8598F"/>
    <w:rsid w:val="00B867AB"/>
    <w:rsid w:val="00B87FA9"/>
    <w:rsid w:val="00B97327"/>
    <w:rsid w:val="00B977E9"/>
    <w:rsid w:val="00B97F94"/>
    <w:rsid w:val="00BA06BF"/>
    <w:rsid w:val="00BA4B39"/>
    <w:rsid w:val="00BA67A0"/>
    <w:rsid w:val="00BA6FD7"/>
    <w:rsid w:val="00BB10C4"/>
    <w:rsid w:val="00BB27AD"/>
    <w:rsid w:val="00BB2C7C"/>
    <w:rsid w:val="00BB2F94"/>
    <w:rsid w:val="00BB4CAC"/>
    <w:rsid w:val="00BB7A09"/>
    <w:rsid w:val="00BB7A49"/>
    <w:rsid w:val="00BC1CAC"/>
    <w:rsid w:val="00BC3072"/>
    <w:rsid w:val="00BC3A19"/>
    <w:rsid w:val="00BC4B9F"/>
    <w:rsid w:val="00BD3695"/>
    <w:rsid w:val="00BD5049"/>
    <w:rsid w:val="00BD752B"/>
    <w:rsid w:val="00BD7581"/>
    <w:rsid w:val="00BE0518"/>
    <w:rsid w:val="00BE14AB"/>
    <w:rsid w:val="00BE511C"/>
    <w:rsid w:val="00BF0013"/>
    <w:rsid w:val="00BF0C7D"/>
    <w:rsid w:val="00BF219B"/>
    <w:rsid w:val="00BF33DC"/>
    <w:rsid w:val="00BF34E3"/>
    <w:rsid w:val="00BF3CD4"/>
    <w:rsid w:val="00BF560F"/>
    <w:rsid w:val="00BF700F"/>
    <w:rsid w:val="00BF72A7"/>
    <w:rsid w:val="00C0151C"/>
    <w:rsid w:val="00C01C94"/>
    <w:rsid w:val="00C01FAD"/>
    <w:rsid w:val="00C03044"/>
    <w:rsid w:val="00C03067"/>
    <w:rsid w:val="00C0418A"/>
    <w:rsid w:val="00C10811"/>
    <w:rsid w:val="00C12942"/>
    <w:rsid w:val="00C16035"/>
    <w:rsid w:val="00C1703B"/>
    <w:rsid w:val="00C177A6"/>
    <w:rsid w:val="00C22728"/>
    <w:rsid w:val="00C24312"/>
    <w:rsid w:val="00C249A1"/>
    <w:rsid w:val="00C2598F"/>
    <w:rsid w:val="00C25AFE"/>
    <w:rsid w:val="00C26ECB"/>
    <w:rsid w:val="00C2749C"/>
    <w:rsid w:val="00C30DA3"/>
    <w:rsid w:val="00C331D3"/>
    <w:rsid w:val="00C33E7B"/>
    <w:rsid w:val="00C35660"/>
    <w:rsid w:val="00C35D22"/>
    <w:rsid w:val="00C37007"/>
    <w:rsid w:val="00C37EB3"/>
    <w:rsid w:val="00C42319"/>
    <w:rsid w:val="00C423EC"/>
    <w:rsid w:val="00C445F8"/>
    <w:rsid w:val="00C449B6"/>
    <w:rsid w:val="00C455CA"/>
    <w:rsid w:val="00C54047"/>
    <w:rsid w:val="00C540AA"/>
    <w:rsid w:val="00C627D3"/>
    <w:rsid w:val="00C65250"/>
    <w:rsid w:val="00C74076"/>
    <w:rsid w:val="00C74A39"/>
    <w:rsid w:val="00C74EDF"/>
    <w:rsid w:val="00C752B9"/>
    <w:rsid w:val="00C81A64"/>
    <w:rsid w:val="00C84B18"/>
    <w:rsid w:val="00C85FF5"/>
    <w:rsid w:val="00C867DB"/>
    <w:rsid w:val="00C86C87"/>
    <w:rsid w:val="00C86F56"/>
    <w:rsid w:val="00C87C07"/>
    <w:rsid w:val="00C90890"/>
    <w:rsid w:val="00C909DC"/>
    <w:rsid w:val="00C90B7F"/>
    <w:rsid w:val="00C94090"/>
    <w:rsid w:val="00C9421A"/>
    <w:rsid w:val="00C942E3"/>
    <w:rsid w:val="00C972D9"/>
    <w:rsid w:val="00CA0418"/>
    <w:rsid w:val="00CA0869"/>
    <w:rsid w:val="00CA3E25"/>
    <w:rsid w:val="00CA6441"/>
    <w:rsid w:val="00CA7B90"/>
    <w:rsid w:val="00CB03B9"/>
    <w:rsid w:val="00CB2CAB"/>
    <w:rsid w:val="00CB6B01"/>
    <w:rsid w:val="00CB7545"/>
    <w:rsid w:val="00CB7736"/>
    <w:rsid w:val="00CB7865"/>
    <w:rsid w:val="00CC3089"/>
    <w:rsid w:val="00CC6433"/>
    <w:rsid w:val="00CD0025"/>
    <w:rsid w:val="00CD0FB6"/>
    <w:rsid w:val="00CD182E"/>
    <w:rsid w:val="00CD2827"/>
    <w:rsid w:val="00CD2EA0"/>
    <w:rsid w:val="00CD3C54"/>
    <w:rsid w:val="00CD4127"/>
    <w:rsid w:val="00CD55F1"/>
    <w:rsid w:val="00CE108B"/>
    <w:rsid w:val="00CE25AE"/>
    <w:rsid w:val="00CE3680"/>
    <w:rsid w:val="00CE6088"/>
    <w:rsid w:val="00CE67DF"/>
    <w:rsid w:val="00CE778F"/>
    <w:rsid w:val="00CE7ACF"/>
    <w:rsid w:val="00CF0E31"/>
    <w:rsid w:val="00CF0F7E"/>
    <w:rsid w:val="00CF2166"/>
    <w:rsid w:val="00CF2BE1"/>
    <w:rsid w:val="00CF3072"/>
    <w:rsid w:val="00CF345E"/>
    <w:rsid w:val="00CF54E0"/>
    <w:rsid w:val="00D01285"/>
    <w:rsid w:val="00D013E6"/>
    <w:rsid w:val="00D043C9"/>
    <w:rsid w:val="00D108E1"/>
    <w:rsid w:val="00D1133B"/>
    <w:rsid w:val="00D1277F"/>
    <w:rsid w:val="00D14567"/>
    <w:rsid w:val="00D14FE0"/>
    <w:rsid w:val="00D204D6"/>
    <w:rsid w:val="00D21A0E"/>
    <w:rsid w:val="00D21E24"/>
    <w:rsid w:val="00D2351C"/>
    <w:rsid w:val="00D25C8A"/>
    <w:rsid w:val="00D27496"/>
    <w:rsid w:val="00D330D9"/>
    <w:rsid w:val="00D36DE2"/>
    <w:rsid w:val="00D40205"/>
    <w:rsid w:val="00D431A3"/>
    <w:rsid w:val="00D45400"/>
    <w:rsid w:val="00D4543F"/>
    <w:rsid w:val="00D457BA"/>
    <w:rsid w:val="00D46406"/>
    <w:rsid w:val="00D50131"/>
    <w:rsid w:val="00D55949"/>
    <w:rsid w:val="00D566AB"/>
    <w:rsid w:val="00D6090F"/>
    <w:rsid w:val="00D60CE5"/>
    <w:rsid w:val="00D6297E"/>
    <w:rsid w:val="00D62F47"/>
    <w:rsid w:val="00D641EB"/>
    <w:rsid w:val="00D649E1"/>
    <w:rsid w:val="00D67521"/>
    <w:rsid w:val="00D727E5"/>
    <w:rsid w:val="00D74E67"/>
    <w:rsid w:val="00D87EEC"/>
    <w:rsid w:val="00D91EA0"/>
    <w:rsid w:val="00D920C5"/>
    <w:rsid w:val="00D92D38"/>
    <w:rsid w:val="00D94D94"/>
    <w:rsid w:val="00D95B40"/>
    <w:rsid w:val="00DA0275"/>
    <w:rsid w:val="00DA0835"/>
    <w:rsid w:val="00DA13F2"/>
    <w:rsid w:val="00DA3DDB"/>
    <w:rsid w:val="00DA44F2"/>
    <w:rsid w:val="00DB00B9"/>
    <w:rsid w:val="00DB2945"/>
    <w:rsid w:val="00DB71BC"/>
    <w:rsid w:val="00DC0549"/>
    <w:rsid w:val="00DC243D"/>
    <w:rsid w:val="00DC35E1"/>
    <w:rsid w:val="00DC5D60"/>
    <w:rsid w:val="00DC78D2"/>
    <w:rsid w:val="00DC79B0"/>
    <w:rsid w:val="00DD05D2"/>
    <w:rsid w:val="00DD21F1"/>
    <w:rsid w:val="00DD28FF"/>
    <w:rsid w:val="00DD45A1"/>
    <w:rsid w:val="00DD7256"/>
    <w:rsid w:val="00DE1762"/>
    <w:rsid w:val="00DE256B"/>
    <w:rsid w:val="00DE2D24"/>
    <w:rsid w:val="00DE58C6"/>
    <w:rsid w:val="00DE619D"/>
    <w:rsid w:val="00DE65E1"/>
    <w:rsid w:val="00DF5E09"/>
    <w:rsid w:val="00DF6BA4"/>
    <w:rsid w:val="00E0051E"/>
    <w:rsid w:val="00E00ADD"/>
    <w:rsid w:val="00E00D44"/>
    <w:rsid w:val="00E021CF"/>
    <w:rsid w:val="00E02770"/>
    <w:rsid w:val="00E10380"/>
    <w:rsid w:val="00E13E80"/>
    <w:rsid w:val="00E142EE"/>
    <w:rsid w:val="00E15E97"/>
    <w:rsid w:val="00E169E2"/>
    <w:rsid w:val="00E16F52"/>
    <w:rsid w:val="00E177AD"/>
    <w:rsid w:val="00E22F7A"/>
    <w:rsid w:val="00E2349E"/>
    <w:rsid w:val="00E24879"/>
    <w:rsid w:val="00E24CF0"/>
    <w:rsid w:val="00E25E61"/>
    <w:rsid w:val="00E30800"/>
    <w:rsid w:val="00E30F2B"/>
    <w:rsid w:val="00E31272"/>
    <w:rsid w:val="00E31859"/>
    <w:rsid w:val="00E32E73"/>
    <w:rsid w:val="00E33EB2"/>
    <w:rsid w:val="00E3473D"/>
    <w:rsid w:val="00E35866"/>
    <w:rsid w:val="00E455E3"/>
    <w:rsid w:val="00E4565D"/>
    <w:rsid w:val="00E462C0"/>
    <w:rsid w:val="00E46CF1"/>
    <w:rsid w:val="00E473CD"/>
    <w:rsid w:val="00E50124"/>
    <w:rsid w:val="00E51129"/>
    <w:rsid w:val="00E51D01"/>
    <w:rsid w:val="00E51F16"/>
    <w:rsid w:val="00E528BE"/>
    <w:rsid w:val="00E539CE"/>
    <w:rsid w:val="00E53C72"/>
    <w:rsid w:val="00E55192"/>
    <w:rsid w:val="00E559CF"/>
    <w:rsid w:val="00E5761A"/>
    <w:rsid w:val="00E61166"/>
    <w:rsid w:val="00E66AEE"/>
    <w:rsid w:val="00E7417C"/>
    <w:rsid w:val="00E75AEE"/>
    <w:rsid w:val="00E75FF6"/>
    <w:rsid w:val="00E80007"/>
    <w:rsid w:val="00E8276A"/>
    <w:rsid w:val="00E83D9D"/>
    <w:rsid w:val="00E84AF3"/>
    <w:rsid w:val="00E85266"/>
    <w:rsid w:val="00E92A46"/>
    <w:rsid w:val="00E931BD"/>
    <w:rsid w:val="00E958A8"/>
    <w:rsid w:val="00E960E8"/>
    <w:rsid w:val="00E96A6E"/>
    <w:rsid w:val="00E96FFC"/>
    <w:rsid w:val="00EA02E9"/>
    <w:rsid w:val="00EA0EA7"/>
    <w:rsid w:val="00EA2A7E"/>
    <w:rsid w:val="00EA6C23"/>
    <w:rsid w:val="00EA76D0"/>
    <w:rsid w:val="00EB03C9"/>
    <w:rsid w:val="00EB2148"/>
    <w:rsid w:val="00EB682F"/>
    <w:rsid w:val="00EC371E"/>
    <w:rsid w:val="00EC562D"/>
    <w:rsid w:val="00EC6A1E"/>
    <w:rsid w:val="00EC718E"/>
    <w:rsid w:val="00ED1624"/>
    <w:rsid w:val="00ED388E"/>
    <w:rsid w:val="00ED4165"/>
    <w:rsid w:val="00ED573A"/>
    <w:rsid w:val="00ED69C1"/>
    <w:rsid w:val="00EE0D99"/>
    <w:rsid w:val="00EE2914"/>
    <w:rsid w:val="00EE374D"/>
    <w:rsid w:val="00EE3A97"/>
    <w:rsid w:val="00EE582F"/>
    <w:rsid w:val="00EE60C6"/>
    <w:rsid w:val="00EF1745"/>
    <w:rsid w:val="00EF1F7A"/>
    <w:rsid w:val="00EF2F4B"/>
    <w:rsid w:val="00EF2FC0"/>
    <w:rsid w:val="00EF4679"/>
    <w:rsid w:val="00EF70DA"/>
    <w:rsid w:val="00EF720D"/>
    <w:rsid w:val="00EF7243"/>
    <w:rsid w:val="00F013EE"/>
    <w:rsid w:val="00F0315C"/>
    <w:rsid w:val="00F05D73"/>
    <w:rsid w:val="00F07772"/>
    <w:rsid w:val="00F1281B"/>
    <w:rsid w:val="00F15175"/>
    <w:rsid w:val="00F16C2F"/>
    <w:rsid w:val="00F208E7"/>
    <w:rsid w:val="00F21FB5"/>
    <w:rsid w:val="00F225BB"/>
    <w:rsid w:val="00F22AFA"/>
    <w:rsid w:val="00F308BB"/>
    <w:rsid w:val="00F331EE"/>
    <w:rsid w:val="00F369CF"/>
    <w:rsid w:val="00F3791F"/>
    <w:rsid w:val="00F41E86"/>
    <w:rsid w:val="00F42361"/>
    <w:rsid w:val="00F4325A"/>
    <w:rsid w:val="00F43308"/>
    <w:rsid w:val="00F4414C"/>
    <w:rsid w:val="00F44E95"/>
    <w:rsid w:val="00F45467"/>
    <w:rsid w:val="00F5176F"/>
    <w:rsid w:val="00F524D7"/>
    <w:rsid w:val="00F52625"/>
    <w:rsid w:val="00F54D9C"/>
    <w:rsid w:val="00F55182"/>
    <w:rsid w:val="00F56C0B"/>
    <w:rsid w:val="00F6138F"/>
    <w:rsid w:val="00F61CDD"/>
    <w:rsid w:val="00F62ACB"/>
    <w:rsid w:val="00F63CCC"/>
    <w:rsid w:val="00F66528"/>
    <w:rsid w:val="00F66597"/>
    <w:rsid w:val="00F668E1"/>
    <w:rsid w:val="00F731CD"/>
    <w:rsid w:val="00F73F17"/>
    <w:rsid w:val="00F74722"/>
    <w:rsid w:val="00F74B67"/>
    <w:rsid w:val="00F82F84"/>
    <w:rsid w:val="00F8458C"/>
    <w:rsid w:val="00F9056D"/>
    <w:rsid w:val="00F92490"/>
    <w:rsid w:val="00F94488"/>
    <w:rsid w:val="00F950E9"/>
    <w:rsid w:val="00F95BDD"/>
    <w:rsid w:val="00F96ECA"/>
    <w:rsid w:val="00F97096"/>
    <w:rsid w:val="00F97197"/>
    <w:rsid w:val="00F9742F"/>
    <w:rsid w:val="00FA0CFC"/>
    <w:rsid w:val="00FA10AA"/>
    <w:rsid w:val="00FA1EBE"/>
    <w:rsid w:val="00FA29CE"/>
    <w:rsid w:val="00FA3EE6"/>
    <w:rsid w:val="00FA6543"/>
    <w:rsid w:val="00FA6885"/>
    <w:rsid w:val="00FA7AAA"/>
    <w:rsid w:val="00FB28FE"/>
    <w:rsid w:val="00FB4530"/>
    <w:rsid w:val="00FB462B"/>
    <w:rsid w:val="00FB7512"/>
    <w:rsid w:val="00FC43B1"/>
    <w:rsid w:val="00FC469D"/>
    <w:rsid w:val="00FD00F3"/>
    <w:rsid w:val="00FD081F"/>
    <w:rsid w:val="00FD2AF3"/>
    <w:rsid w:val="00FD3BFC"/>
    <w:rsid w:val="00FD64A0"/>
    <w:rsid w:val="00FD6BEB"/>
    <w:rsid w:val="00FE60AC"/>
    <w:rsid w:val="00FF4983"/>
    <w:rsid w:val="00FF6BFB"/>
    <w:rsid w:val="00FF72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5FB4"/>
  <w15:docId w15:val="{030D62DD-1DDC-42F5-A457-81396C39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B7A49"/>
    <w:pPr>
      <w:ind w:firstLine="284"/>
      <w:jc w:val="both"/>
    </w:pPr>
    <w:rPr>
      <w:rFonts w:ascii="SimonciniGaramond LT" w:hAnsi="SimonciniGaramond LT"/>
      <w:color w:val="000000"/>
      <w:sz w:val="22"/>
      <w:szCs w:val="22"/>
      <w:lang w:val="es-ES"/>
    </w:rPr>
  </w:style>
  <w:style w:type="paragraph" w:styleId="Titolo1">
    <w:name w:val="heading 1"/>
    <w:basedOn w:val="Normale"/>
    <w:next w:val="Normale"/>
    <w:link w:val="Titolo1Carattere"/>
    <w:uiPriority w:val="9"/>
    <w:qFormat/>
    <w:rsid w:val="00082F3F"/>
    <w:pPr>
      <w:keepNext/>
      <w:spacing w:before="240" w:after="60"/>
      <w:outlineLvl w:val="0"/>
    </w:pPr>
    <w:rPr>
      <w:rFonts w:ascii="Arial" w:hAnsi="Arial"/>
      <w:b/>
      <w:bCs/>
      <w:color w:val="auto"/>
      <w:kern w:val="32"/>
      <w:sz w:val="32"/>
      <w:szCs w:val="32"/>
    </w:rPr>
  </w:style>
  <w:style w:type="paragraph" w:styleId="Titolo2">
    <w:name w:val="heading 2"/>
    <w:basedOn w:val="Normale"/>
    <w:next w:val="Normale"/>
    <w:link w:val="Titolo2Carattere"/>
    <w:uiPriority w:val="9"/>
    <w:qFormat/>
    <w:rsid w:val="00082F3F"/>
    <w:pPr>
      <w:widowControl w:val="0"/>
      <w:spacing w:line="288" w:lineRule="auto"/>
      <w:jc w:val="center"/>
      <w:outlineLvl w:val="1"/>
    </w:pPr>
    <w:rPr>
      <w:rFonts w:ascii="Times New Roman" w:eastAsia="MS Mincho" w:hAnsi="Times New Roman"/>
      <w:b/>
      <w:bCs/>
      <w:color w:val="auto"/>
      <w:sz w:val="28"/>
      <w:szCs w:val="26"/>
    </w:rPr>
  </w:style>
  <w:style w:type="paragraph" w:styleId="Titolo3">
    <w:name w:val="heading 3"/>
    <w:basedOn w:val="Normale"/>
    <w:next w:val="Normale"/>
    <w:link w:val="Titolo3Carattere"/>
    <w:uiPriority w:val="9"/>
    <w:qFormat/>
    <w:rsid w:val="00082F3F"/>
    <w:pPr>
      <w:keepNext/>
      <w:spacing w:before="240" w:after="60"/>
      <w:outlineLvl w:val="2"/>
    </w:pPr>
    <w:rPr>
      <w:rFonts w:ascii="Arial" w:hAnsi="Arial"/>
      <w:b/>
      <w:bCs/>
      <w:color w:val="auto"/>
      <w:sz w:val="26"/>
      <w:szCs w:val="26"/>
    </w:rPr>
  </w:style>
  <w:style w:type="paragraph" w:styleId="Titolo4">
    <w:name w:val="heading 4"/>
    <w:basedOn w:val="Normale"/>
    <w:next w:val="Normale"/>
    <w:link w:val="Titolo4Carattere"/>
    <w:uiPriority w:val="9"/>
    <w:qFormat/>
    <w:rsid w:val="00082F3F"/>
    <w:pPr>
      <w:keepNext/>
      <w:spacing w:before="240" w:after="60"/>
      <w:outlineLvl w:val="3"/>
    </w:pPr>
    <w:rPr>
      <w:rFonts w:ascii="Times New Roman" w:hAnsi="Times New Roman"/>
      <w:b/>
      <w:bCs/>
      <w:color w:val="auto"/>
      <w:sz w:val="28"/>
      <w:szCs w:val="28"/>
    </w:rPr>
  </w:style>
  <w:style w:type="paragraph" w:styleId="Titolo5">
    <w:name w:val="heading 5"/>
    <w:basedOn w:val="Normale"/>
    <w:next w:val="Rientronormale"/>
    <w:link w:val="Titolo5Carattere"/>
    <w:qFormat/>
    <w:rsid w:val="003419CC"/>
    <w:pPr>
      <w:spacing w:before="360" w:after="120" w:line="240" w:lineRule="atLeast"/>
      <w:ind w:left="709" w:firstLine="567"/>
      <w:outlineLvl w:val="4"/>
    </w:pPr>
    <w:rPr>
      <w:rFonts w:ascii="Arial" w:hAnsi="Arial"/>
      <w:b/>
      <w:color w:val="auto"/>
      <w:lang w:val="es-AR" w:eastAsia="pt-BR"/>
    </w:rPr>
  </w:style>
  <w:style w:type="paragraph" w:styleId="Titolo6">
    <w:name w:val="heading 6"/>
    <w:basedOn w:val="Normale"/>
    <w:next w:val="Rientronormale"/>
    <w:link w:val="Titolo6Carattere"/>
    <w:qFormat/>
    <w:rsid w:val="003419CC"/>
    <w:pPr>
      <w:spacing w:before="360" w:after="120" w:line="240" w:lineRule="atLeast"/>
      <w:ind w:left="709" w:firstLine="567"/>
      <w:outlineLvl w:val="5"/>
    </w:pPr>
    <w:rPr>
      <w:rFonts w:ascii="Arial" w:hAnsi="Arial"/>
      <w:b/>
      <w:color w:val="auto"/>
      <w:lang w:val="es-AR" w:eastAsia="pt-BR"/>
    </w:rPr>
  </w:style>
  <w:style w:type="paragraph" w:styleId="Titolo7">
    <w:name w:val="heading 7"/>
    <w:basedOn w:val="Normale"/>
    <w:next w:val="Rientronormale"/>
    <w:link w:val="Titolo7Carattere"/>
    <w:qFormat/>
    <w:rsid w:val="003419CC"/>
    <w:pPr>
      <w:spacing w:line="480" w:lineRule="atLeast"/>
      <w:ind w:left="708" w:firstLine="567"/>
      <w:outlineLvl w:val="6"/>
    </w:pPr>
    <w:rPr>
      <w:rFonts w:ascii="Arial" w:hAnsi="Arial"/>
      <w:i/>
      <w:color w:val="auto"/>
      <w:lang w:val="pt-PT" w:eastAsia="pt-BR"/>
    </w:rPr>
  </w:style>
  <w:style w:type="paragraph" w:styleId="Titolo8">
    <w:name w:val="heading 8"/>
    <w:basedOn w:val="Normale"/>
    <w:next w:val="Rientronormale"/>
    <w:link w:val="Titolo8Carattere"/>
    <w:qFormat/>
    <w:rsid w:val="003419CC"/>
    <w:pPr>
      <w:spacing w:line="480" w:lineRule="atLeast"/>
      <w:ind w:left="708" w:firstLine="567"/>
      <w:outlineLvl w:val="7"/>
    </w:pPr>
    <w:rPr>
      <w:rFonts w:ascii="Arial" w:hAnsi="Arial"/>
      <w:i/>
      <w:color w:val="auto"/>
      <w:lang w:val="pt-PT" w:eastAsia="pt-BR"/>
    </w:rPr>
  </w:style>
  <w:style w:type="paragraph" w:styleId="Titolo9">
    <w:name w:val="heading 9"/>
    <w:basedOn w:val="Normale"/>
    <w:next w:val="Rientronormale"/>
    <w:link w:val="Titolo9Carattere"/>
    <w:qFormat/>
    <w:rsid w:val="003419CC"/>
    <w:pPr>
      <w:spacing w:line="360" w:lineRule="auto"/>
      <w:ind w:left="708" w:firstLine="567"/>
      <w:jc w:val="center"/>
      <w:outlineLvl w:val="8"/>
    </w:pPr>
    <w:rPr>
      <w:rFonts w:ascii="Arial" w:hAnsi="Arial"/>
      <w:b/>
      <w:color w:val="auto"/>
      <w:sz w:val="28"/>
      <w:lang w:val="es-AR" w:eastAsia="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47A16"/>
    <w:rPr>
      <w:rFonts w:ascii="Arial" w:hAnsi="Arial" w:cs="Arial"/>
      <w:b/>
      <w:bCs/>
      <w:kern w:val="32"/>
      <w:sz w:val="32"/>
      <w:szCs w:val="32"/>
    </w:rPr>
  </w:style>
  <w:style w:type="character" w:customStyle="1" w:styleId="Titolo2Carattere">
    <w:name w:val="Titolo 2 Carattere"/>
    <w:link w:val="Titolo2"/>
    <w:uiPriority w:val="9"/>
    <w:rsid w:val="00747A16"/>
    <w:rPr>
      <w:rFonts w:eastAsia="MS Mincho"/>
      <w:b/>
      <w:bCs/>
      <w:sz w:val="28"/>
      <w:szCs w:val="26"/>
    </w:rPr>
  </w:style>
  <w:style w:type="character" w:customStyle="1" w:styleId="Titolo3Carattere">
    <w:name w:val="Titolo 3 Carattere"/>
    <w:link w:val="Titolo3"/>
    <w:uiPriority w:val="9"/>
    <w:rsid w:val="00747A16"/>
    <w:rPr>
      <w:rFonts w:ascii="Arial" w:hAnsi="Arial" w:cs="Arial"/>
      <w:b/>
      <w:bCs/>
      <w:sz w:val="26"/>
      <w:szCs w:val="26"/>
    </w:rPr>
  </w:style>
  <w:style w:type="character" w:customStyle="1" w:styleId="Titolo4Carattere">
    <w:name w:val="Titolo 4 Carattere"/>
    <w:link w:val="Titolo4"/>
    <w:uiPriority w:val="9"/>
    <w:rsid w:val="00747A16"/>
    <w:rPr>
      <w:b/>
      <w:bCs/>
      <w:sz w:val="28"/>
      <w:szCs w:val="28"/>
    </w:rPr>
  </w:style>
  <w:style w:type="paragraph" w:styleId="Testonotaapidipagina">
    <w:name w:val="footnote text"/>
    <w:basedOn w:val="Normale"/>
    <w:link w:val="TestonotaapidipaginaCarattere"/>
    <w:uiPriority w:val="99"/>
    <w:rsid w:val="00325EDA"/>
    <w:rPr>
      <w:rFonts w:ascii="Garamond" w:eastAsia="Cambria" w:hAnsi="Garamond"/>
      <w:color w:val="auto"/>
      <w:sz w:val="18"/>
      <w:szCs w:val="20"/>
      <w:lang w:eastAsia="en-US"/>
    </w:rPr>
  </w:style>
  <w:style w:type="character" w:customStyle="1" w:styleId="TestonotaapidipaginaCarattere">
    <w:name w:val="Testo nota a piè di pagina Carattere"/>
    <w:link w:val="Testonotaapidipagina"/>
    <w:uiPriority w:val="99"/>
    <w:rsid w:val="00325EDA"/>
    <w:rPr>
      <w:rFonts w:ascii="Garamond" w:eastAsia="Cambria" w:hAnsi="Garamond"/>
      <w:sz w:val="18"/>
      <w:lang w:eastAsia="en-US"/>
    </w:rPr>
  </w:style>
  <w:style w:type="character" w:styleId="Collegamentoipertestuale">
    <w:name w:val="Hyperlink"/>
    <w:uiPriority w:val="99"/>
    <w:rsid w:val="00082F3F"/>
    <w:rPr>
      <w:color w:val="0000FF"/>
      <w:u w:val="single"/>
    </w:rPr>
  </w:style>
  <w:style w:type="paragraph" w:styleId="Rientrocorpodeltesto3">
    <w:name w:val="Body Text Indent 3"/>
    <w:basedOn w:val="Normale"/>
    <w:rsid w:val="00082F3F"/>
    <w:pPr>
      <w:spacing w:after="120"/>
      <w:ind w:left="283"/>
    </w:pPr>
    <w:rPr>
      <w:sz w:val="16"/>
      <w:szCs w:val="16"/>
    </w:rPr>
  </w:style>
  <w:style w:type="character" w:styleId="Rimandonotaapidipagina">
    <w:name w:val="footnote reference"/>
    <w:uiPriority w:val="99"/>
    <w:rsid w:val="00082F3F"/>
    <w:rPr>
      <w:vertAlign w:val="superscript"/>
    </w:rPr>
  </w:style>
  <w:style w:type="paragraph" w:styleId="Corpodeltesto2">
    <w:name w:val="Body Text 2"/>
    <w:basedOn w:val="Normale"/>
    <w:rsid w:val="00082F3F"/>
    <w:rPr>
      <w:rFonts w:ascii="Arial" w:eastAsia="Cambria" w:hAnsi="Arial"/>
      <w:lang w:eastAsia="en-US"/>
    </w:rPr>
  </w:style>
  <w:style w:type="paragraph" w:styleId="Corpotesto">
    <w:name w:val="Body Text"/>
    <w:basedOn w:val="Normale"/>
    <w:rsid w:val="00082F3F"/>
    <w:pPr>
      <w:spacing w:after="120"/>
    </w:pPr>
  </w:style>
  <w:style w:type="paragraph" w:styleId="Testodelblocco">
    <w:name w:val="Block Text"/>
    <w:basedOn w:val="Normale"/>
    <w:rsid w:val="00082F3F"/>
    <w:pPr>
      <w:ind w:left="720" w:right="786"/>
    </w:pPr>
    <w:rPr>
      <w:rFonts w:ascii="Arial" w:eastAsia="Cambria" w:hAnsi="Arial" w:cs="Arial"/>
      <w:lang w:eastAsia="en-US"/>
    </w:rPr>
  </w:style>
  <w:style w:type="paragraph" w:customStyle="1" w:styleId="citazione">
    <w:name w:val="citazione"/>
    <w:basedOn w:val="Normale"/>
    <w:rsid w:val="00082F3F"/>
    <w:pPr>
      <w:widowControl w:val="0"/>
      <w:ind w:left="567"/>
    </w:pPr>
    <w:rPr>
      <w:rFonts w:eastAsia="Batang"/>
      <w:sz w:val="20"/>
      <w:szCs w:val="20"/>
    </w:rPr>
  </w:style>
  <w:style w:type="paragraph" w:styleId="Pidipagina">
    <w:name w:val="footer"/>
    <w:basedOn w:val="Normale"/>
    <w:link w:val="PidipaginaCarattere"/>
    <w:uiPriority w:val="99"/>
    <w:rsid w:val="00082F3F"/>
    <w:pPr>
      <w:widowControl w:val="0"/>
      <w:tabs>
        <w:tab w:val="center" w:pos="4819"/>
        <w:tab w:val="right" w:pos="9638"/>
      </w:tabs>
      <w:spacing w:line="288" w:lineRule="auto"/>
    </w:pPr>
    <w:rPr>
      <w:rFonts w:ascii="Times New Roman" w:eastAsia="MS Mincho" w:hAnsi="Times New Roman"/>
      <w:color w:val="auto"/>
      <w:sz w:val="24"/>
      <w:szCs w:val="20"/>
    </w:rPr>
  </w:style>
  <w:style w:type="character" w:customStyle="1" w:styleId="PidipaginaCarattere">
    <w:name w:val="Piè di pagina Carattere"/>
    <w:link w:val="Pidipagina"/>
    <w:uiPriority w:val="99"/>
    <w:rsid w:val="00747A16"/>
    <w:rPr>
      <w:rFonts w:eastAsia="MS Mincho"/>
      <w:sz w:val="24"/>
    </w:rPr>
  </w:style>
  <w:style w:type="character" w:customStyle="1" w:styleId="StileCourier12pt">
    <w:name w:val="Stile Courier 12 pt"/>
    <w:rsid w:val="00082F3F"/>
    <w:rPr>
      <w:rFonts w:ascii="Times New Roman" w:hAnsi="Times New Roman" w:cs="Times New Roman"/>
      <w:sz w:val="24"/>
    </w:rPr>
  </w:style>
  <w:style w:type="paragraph" w:customStyle="1" w:styleId="bibliografia">
    <w:name w:val="bibliografia"/>
    <w:basedOn w:val="Indice1"/>
    <w:rsid w:val="00082F3F"/>
    <w:pPr>
      <w:widowControl w:val="0"/>
      <w:tabs>
        <w:tab w:val="left" w:pos="426"/>
      </w:tabs>
      <w:ind w:left="284" w:hanging="284"/>
    </w:pPr>
    <w:rPr>
      <w:rFonts w:eastAsia="SimSun"/>
    </w:rPr>
  </w:style>
  <w:style w:type="paragraph" w:styleId="Indice1">
    <w:name w:val="index 1"/>
    <w:basedOn w:val="Normale"/>
    <w:next w:val="Normale"/>
    <w:autoRedefine/>
    <w:semiHidden/>
    <w:rsid w:val="00082F3F"/>
    <w:pPr>
      <w:ind w:left="240" w:hanging="240"/>
    </w:pPr>
  </w:style>
  <w:style w:type="paragraph" w:styleId="Rientrocorpodeltesto">
    <w:name w:val="Body Text Indent"/>
    <w:basedOn w:val="Normale"/>
    <w:rsid w:val="00082F3F"/>
    <w:pPr>
      <w:spacing w:after="120"/>
      <w:ind w:left="283"/>
    </w:pPr>
  </w:style>
  <w:style w:type="character" w:styleId="Enfasigrassetto">
    <w:name w:val="Strong"/>
    <w:qFormat/>
    <w:rsid w:val="00082F3F"/>
    <w:rPr>
      <w:b w:val="0"/>
      <w:bCs w:val="0"/>
      <w:i w:val="0"/>
      <w:iCs w:val="0"/>
    </w:rPr>
  </w:style>
  <w:style w:type="character" w:styleId="Enfasicorsivo">
    <w:name w:val="Emphasis"/>
    <w:uiPriority w:val="20"/>
    <w:qFormat/>
    <w:rsid w:val="00082F3F"/>
    <w:rPr>
      <w:b/>
      <w:bCs/>
      <w:i w:val="0"/>
      <w:iCs w:val="0"/>
    </w:rPr>
  </w:style>
  <w:style w:type="paragraph" w:styleId="Paragrafoelenco">
    <w:name w:val="List Paragraph"/>
    <w:basedOn w:val="Normale"/>
    <w:uiPriority w:val="34"/>
    <w:qFormat/>
    <w:rsid w:val="00082F3F"/>
    <w:pPr>
      <w:spacing w:after="200" w:line="276" w:lineRule="auto"/>
      <w:ind w:left="720"/>
      <w:contextualSpacing/>
    </w:pPr>
    <w:rPr>
      <w:rFonts w:ascii="Calibri" w:eastAsia="SimSun" w:hAnsi="Calibri" w:cs="Calibri"/>
      <w:lang w:eastAsia="zh-CN"/>
    </w:rPr>
  </w:style>
  <w:style w:type="character" w:customStyle="1" w:styleId="longtext1">
    <w:name w:val="long_text1"/>
    <w:rsid w:val="00082F3F"/>
    <w:rPr>
      <w:rFonts w:cs="Times New Roman"/>
      <w:sz w:val="20"/>
      <w:szCs w:val="20"/>
    </w:rPr>
  </w:style>
  <w:style w:type="character" w:customStyle="1" w:styleId="apple-style-span">
    <w:name w:val="apple-style-span"/>
    <w:rsid w:val="00082F3F"/>
    <w:rPr>
      <w:rFonts w:cs="Times New Roman"/>
    </w:rPr>
  </w:style>
  <w:style w:type="character" w:customStyle="1" w:styleId="apple-converted-space">
    <w:name w:val="apple-converted-space"/>
    <w:rsid w:val="00082F3F"/>
    <w:rPr>
      <w:rFonts w:cs="Times New Roman"/>
    </w:rPr>
  </w:style>
  <w:style w:type="character" w:customStyle="1" w:styleId="mediumtext1">
    <w:name w:val="medium_text1"/>
    <w:rsid w:val="00082F3F"/>
    <w:rPr>
      <w:rFonts w:cs="Times New Roman"/>
      <w:sz w:val="24"/>
      <w:szCs w:val="24"/>
    </w:rPr>
  </w:style>
  <w:style w:type="character" w:customStyle="1" w:styleId="longtext">
    <w:name w:val="long_text"/>
    <w:rsid w:val="00082F3F"/>
    <w:rPr>
      <w:rFonts w:cs="Times New Roman"/>
    </w:rPr>
  </w:style>
  <w:style w:type="character" w:customStyle="1" w:styleId="mediumtext">
    <w:name w:val="medium_text"/>
    <w:rsid w:val="00082F3F"/>
    <w:rPr>
      <w:rFonts w:cs="Times New Roman"/>
    </w:rPr>
  </w:style>
  <w:style w:type="paragraph" w:styleId="Rientrocorpodeltesto2">
    <w:name w:val="Body Text Indent 2"/>
    <w:basedOn w:val="Normale"/>
    <w:rsid w:val="00082F3F"/>
    <w:pPr>
      <w:spacing w:after="120" w:line="480" w:lineRule="auto"/>
      <w:ind w:left="283"/>
    </w:pPr>
  </w:style>
  <w:style w:type="paragraph" w:customStyle="1" w:styleId="Normalecitazione">
    <w:name w:val="Normale citazione"/>
    <w:basedOn w:val="Normale"/>
    <w:rsid w:val="00082F3F"/>
    <w:pPr>
      <w:widowControl w:val="0"/>
      <w:suppressAutoHyphens/>
      <w:spacing w:before="120" w:after="120"/>
    </w:pPr>
    <w:rPr>
      <w:sz w:val="20"/>
      <w:lang w:val="en-GB" w:eastAsia="en-US"/>
    </w:rPr>
  </w:style>
  <w:style w:type="character" w:customStyle="1" w:styleId="Caratteredellanota">
    <w:name w:val="Carattere della nota"/>
    <w:rsid w:val="00082F3F"/>
    <w:rPr>
      <w:sz w:val="20"/>
      <w:vertAlign w:val="superscript"/>
    </w:rPr>
  </w:style>
  <w:style w:type="paragraph" w:styleId="Corpodeltesto3">
    <w:name w:val="Body Text 3"/>
    <w:basedOn w:val="Normale"/>
    <w:rsid w:val="00082F3F"/>
    <w:pPr>
      <w:spacing w:after="120"/>
    </w:pPr>
    <w:rPr>
      <w:sz w:val="16"/>
      <w:szCs w:val="16"/>
    </w:rPr>
  </w:style>
  <w:style w:type="paragraph" w:styleId="NormaleWeb">
    <w:name w:val="Normal (Web)"/>
    <w:basedOn w:val="Normale"/>
    <w:uiPriority w:val="99"/>
    <w:rsid w:val="00082F3F"/>
    <w:pPr>
      <w:spacing w:before="100" w:beforeAutospacing="1" w:after="100" w:afterAutospacing="1"/>
    </w:pPr>
    <w:rPr>
      <w:rFonts w:ascii="Arial Unicode MS" w:eastAsia="Arial Unicode MS" w:hAnsi="Arial Unicode MS" w:cs="Arial Unicode MS"/>
      <w:lang w:val="de-DE" w:eastAsia="de-DE"/>
    </w:rPr>
  </w:style>
  <w:style w:type="character" w:styleId="Numeropagina">
    <w:name w:val="page number"/>
    <w:basedOn w:val="Carpredefinitoparagrafo"/>
    <w:rsid w:val="00082F3F"/>
  </w:style>
  <w:style w:type="paragraph" w:styleId="Nessunaspaziatura">
    <w:name w:val="No Spacing"/>
    <w:uiPriority w:val="1"/>
    <w:qFormat/>
    <w:rsid w:val="00747A16"/>
    <w:rPr>
      <w:rFonts w:ascii="Calibri" w:eastAsia="Calibri" w:hAnsi="Calibri"/>
      <w:sz w:val="22"/>
      <w:szCs w:val="22"/>
      <w:lang w:eastAsia="en-US"/>
    </w:rPr>
  </w:style>
  <w:style w:type="character" w:styleId="CitazioneHTML">
    <w:name w:val="HTML Cite"/>
    <w:uiPriority w:val="99"/>
    <w:unhideWhenUsed/>
    <w:rsid w:val="00747A16"/>
    <w:rPr>
      <w:i/>
      <w:iCs/>
    </w:rPr>
  </w:style>
  <w:style w:type="character" w:customStyle="1" w:styleId="sc">
    <w:name w:val="sc"/>
    <w:basedOn w:val="Carpredefinitoparagrafo"/>
    <w:rsid w:val="00747A16"/>
  </w:style>
  <w:style w:type="character" w:customStyle="1" w:styleId="st">
    <w:name w:val="st"/>
    <w:basedOn w:val="Carpredefinitoparagrafo"/>
    <w:rsid w:val="00747A16"/>
  </w:style>
  <w:style w:type="character" w:customStyle="1" w:styleId="regtext">
    <w:name w:val="regtext"/>
    <w:basedOn w:val="Carpredefinitoparagrafo"/>
    <w:rsid w:val="00747A16"/>
  </w:style>
  <w:style w:type="paragraph" w:customStyle="1" w:styleId="Standard">
    <w:name w:val="Standard"/>
    <w:rsid w:val="00747A16"/>
    <w:pPr>
      <w:suppressAutoHyphens/>
    </w:pPr>
    <w:rPr>
      <w:rFonts w:eastAsia="SimSun"/>
      <w:sz w:val="24"/>
      <w:szCs w:val="24"/>
      <w:lang w:eastAsia="zh-CN"/>
    </w:rPr>
  </w:style>
  <w:style w:type="character" w:customStyle="1" w:styleId="IntestazioneCarattere">
    <w:name w:val="Intestazione Carattere"/>
    <w:link w:val="Intestazione"/>
    <w:uiPriority w:val="99"/>
    <w:rsid w:val="00747A16"/>
    <w:rPr>
      <w:rFonts w:ascii="Calibri" w:eastAsia="Calibri" w:hAnsi="Calibri" w:cs="Times New Roman"/>
      <w:sz w:val="22"/>
      <w:szCs w:val="22"/>
      <w:lang w:eastAsia="en-US"/>
    </w:rPr>
  </w:style>
  <w:style w:type="paragraph" w:styleId="Intestazione">
    <w:name w:val="header"/>
    <w:basedOn w:val="Normale"/>
    <w:link w:val="IntestazioneCarattere"/>
    <w:uiPriority w:val="99"/>
    <w:unhideWhenUsed/>
    <w:rsid w:val="00747A16"/>
    <w:pPr>
      <w:tabs>
        <w:tab w:val="center" w:pos="4819"/>
        <w:tab w:val="right" w:pos="9638"/>
      </w:tabs>
    </w:pPr>
    <w:rPr>
      <w:rFonts w:ascii="Calibri" w:eastAsia="Calibri" w:hAnsi="Calibri"/>
      <w:color w:val="auto"/>
      <w:lang w:eastAsia="en-US"/>
    </w:rPr>
  </w:style>
  <w:style w:type="character" w:customStyle="1" w:styleId="a-size-large">
    <w:name w:val="a-size-large"/>
    <w:basedOn w:val="Carpredefinitoparagrafo"/>
    <w:rsid w:val="00747A16"/>
  </w:style>
  <w:style w:type="character" w:customStyle="1" w:styleId="bold-italic">
    <w:name w:val="bold-italic"/>
    <w:basedOn w:val="Carpredefinitoparagrafo"/>
    <w:rsid w:val="00747A16"/>
  </w:style>
  <w:style w:type="character" w:customStyle="1" w:styleId="Titolo5Carattere">
    <w:name w:val="Titolo 5 Carattere"/>
    <w:link w:val="Titolo5"/>
    <w:rsid w:val="003419CC"/>
    <w:rPr>
      <w:rFonts w:ascii="Arial" w:hAnsi="Arial" w:cs="Arial"/>
      <w:b/>
      <w:sz w:val="22"/>
      <w:szCs w:val="22"/>
      <w:lang w:val="es-AR" w:eastAsia="pt-BR"/>
    </w:rPr>
  </w:style>
  <w:style w:type="character" w:customStyle="1" w:styleId="Titolo6Carattere">
    <w:name w:val="Titolo 6 Carattere"/>
    <w:link w:val="Titolo6"/>
    <w:rsid w:val="003419CC"/>
    <w:rPr>
      <w:rFonts w:ascii="Arial" w:hAnsi="Arial" w:cs="Arial"/>
      <w:b/>
      <w:sz w:val="22"/>
      <w:szCs w:val="22"/>
      <w:lang w:val="es-AR" w:eastAsia="pt-BR"/>
    </w:rPr>
  </w:style>
  <w:style w:type="character" w:customStyle="1" w:styleId="Titolo7Carattere">
    <w:name w:val="Titolo 7 Carattere"/>
    <w:link w:val="Titolo7"/>
    <w:rsid w:val="003419CC"/>
    <w:rPr>
      <w:rFonts w:ascii="Arial" w:hAnsi="Arial" w:cs="Arial"/>
      <w:i/>
      <w:sz w:val="22"/>
      <w:szCs w:val="22"/>
      <w:lang w:val="pt-PT" w:eastAsia="pt-BR"/>
    </w:rPr>
  </w:style>
  <w:style w:type="character" w:customStyle="1" w:styleId="Titolo8Carattere">
    <w:name w:val="Titolo 8 Carattere"/>
    <w:link w:val="Titolo8"/>
    <w:rsid w:val="003419CC"/>
    <w:rPr>
      <w:rFonts w:ascii="Arial" w:hAnsi="Arial" w:cs="Arial"/>
      <w:i/>
      <w:sz w:val="22"/>
      <w:szCs w:val="22"/>
      <w:lang w:val="pt-PT" w:eastAsia="pt-BR"/>
    </w:rPr>
  </w:style>
  <w:style w:type="character" w:customStyle="1" w:styleId="Titolo9Carattere">
    <w:name w:val="Titolo 9 Carattere"/>
    <w:link w:val="Titolo9"/>
    <w:rsid w:val="003419CC"/>
    <w:rPr>
      <w:rFonts w:ascii="Arial" w:hAnsi="Arial" w:cs="Arial"/>
      <w:b/>
      <w:sz w:val="28"/>
      <w:szCs w:val="22"/>
      <w:lang w:val="es-AR" w:eastAsia="pt-BR"/>
    </w:rPr>
  </w:style>
  <w:style w:type="paragraph" w:styleId="Rientronormale">
    <w:name w:val="Normal Indent"/>
    <w:basedOn w:val="Normale"/>
    <w:rsid w:val="003419CC"/>
    <w:pPr>
      <w:spacing w:line="360" w:lineRule="auto"/>
      <w:ind w:left="708" w:firstLine="567"/>
    </w:pPr>
    <w:rPr>
      <w:rFonts w:ascii="Arial" w:hAnsi="Arial" w:cs="Arial"/>
      <w:lang w:val="es-AR" w:eastAsia="pt-BR"/>
    </w:rPr>
  </w:style>
  <w:style w:type="paragraph" w:customStyle="1" w:styleId="cita">
    <w:name w:val="cita"/>
    <w:basedOn w:val="Normale"/>
    <w:next w:val="Normale"/>
    <w:rsid w:val="003419CC"/>
    <w:pPr>
      <w:spacing w:before="120" w:after="200" w:line="270" w:lineRule="exact"/>
      <w:ind w:left="567" w:right="567" w:firstLine="567"/>
    </w:pPr>
    <w:rPr>
      <w:rFonts w:ascii="Arial" w:hAnsi="Arial" w:cs="Arial"/>
      <w:sz w:val="20"/>
      <w:lang w:val="es-AR" w:eastAsia="pt-BR"/>
    </w:rPr>
  </w:style>
  <w:style w:type="paragraph" w:customStyle="1" w:styleId="cita12">
    <w:name w:val="cita1/2"/>
    <w:basedOn w:val="cita"/>
    <w:next w:val="Normale"/>
    <w:rsid w:val="003419CC"/>
    <w:pPr>
      <w:spacing w:before="0" w:after="0"/>
    </w:pPr>
  </w:style>
  <w:style w:type="paragraph" w:customStyle="1" w:styleId="normal1">
    <w:name w:val="normal1"/>
    <w:basedOn w:val="Normale"/>
    <w:next w:val="Normale"/>
    <w:rsid w:val="003419CC"/>
    <w:pPr>
      <w:spacing w:line="340" w:lineRule="exact"/>
      <w:ind w:firstLine="567"/>
    </w:pPr>
    <w:rPr>
      <w:rFonts w:ascii="Arial" w:hAnsi="Arial" w:cs="Arial"/>
      <w:lang w:val="es-AR" w:eastAsia="pt-BR"/>
    </w:rPr>
  </w:style>
  <w:style w:type="paragraph" w:styleId="Testocommento">
    <w:name w:val="annotation text"/>
    <w:basedOn w:val="Normale"/>
    <w:link w:val="TestocommentoCarattere"/>
    <w:rsid w:val="003419CC"/>
    <w:pPr>
      <w:spacing w:line="270" w:lineRule="exact"/>
      <w:ind w:firstLine="567"/>
    </w:pPr>
    <w:rPr>
      <w:rFonts w:ascii="Arial" w:hAnsi="Arial"/>
      <w:color w:val="auto"/>
      <w:sz w:val="18"/>
      <w:lang w:val="es-AR" w:eastAsia="pt-BR"/>
    </w:rPr>
  </w:style>
  <w:style w:type="character" w:customStyle="1" w:styleId="TestocommentoCarattere">
    <w:name w:val="Testo commento Carattere"/>
    <w:link w:val="Testocommento"/>
    <w:rsid w:val="003419CC"/>
    <w:rPr>
      <w:rFonts w:ascii="Arial" w:hAnsi="Arial" w:cs="Arial"/>
      <w:sz w:val="18"/>
      <w:szCs w:val="22"/>
      <w:lang w:val="es-AR" w:eastAsia="pt-BR"/>
    </w:rPr>
  </w:style>
  <w:style w:type="paragraph" w:customStyle="1" w:styleId="CitaAnot">
    <w:name w:val="CitaAnot"/>
    <w:basedOn w:val="Testocommento"/>
    <w:rsid w:val="003419CC"/>
    <w:pPr>
      <w:ind w:left="340" w:right="340"/>
    </w:pPr>
  </w:style>
  <w:style w:type="paragraph" w:customStyle="1" w:styleId="entrev">
    <w:name w:val="entrev"/>
    <w:basedOn w:val="Normale"/>
    <w:next w:val="Normale"/>
    <w:rsid w:val="003419CC"/>
    <w:pPr>
      <w:spacing w:line="280" w:lineRule="exact"/>
      <w:ind w:left="284" w:right="284" w:firstLine="567"/>
    </w:pPr>
    <w:rPr>
      <w:rFonts w:ascii="Arial" w:hAnsi="Arial" w:cs="Arial"/>
      <w:lang w:val="es-AR" w:eastAsia="pt-BR"/>
    </w:rPr>
  </w:style>
  <w:style w:type="paragraph" w:styleId="Sommario8">
    <w:name w:val="toc 8"/>
    <w:basedOn w:val="Normale"/>
    <w:next w:val="Normale"/>
    <w:rsid w:val="003419CC"/>
    <w:pPr>
      <w:tabs>
        <w:tab w:val="right" w:leader="underscore" w:pos="9973"/>
      </w:tabs>
      <w:spacing w:line="340" w:lineRule="exact"/>
      <w:ind w:left="1440" w:firstLine="567"/>
    </w:pPr>
    <w:rPr>
      <w:rFonts w:cs="Arial"/>
      <w:sz w:val="20"/>
      <w:lang w:val="es-AR" w:eastAsia="pt-BR"/>
    </w:rPr>
  </w:style>
  <w:style w:type="paragraph" w:styleId="Sommario7">
    <w:name w:val="toc 7"/>
    <w:basedOn w:val="Normale"/>
    <w:next w:val="Normale"/>
    <w:rsid w:val="003419CC"/>
    <w:pPr>
      <w:tabs>
        <w:tab w:val="right" w:leader="underscore" w:pos="9973"/>
      </w:tabs>
      <w:spacing w:line="340" w:lineRule="exact"/>
      <w:ind w:left="1200" w:firstLine="567"/>
    </w:pPr>
    <w:rPr>
      <w:rFonts w:cs="Arial"/>
      <w:sz w:val="20"/>
      <w:lang w:val="es-AR" w:eastAsia="pt-BR"/>
    </w:rPr>
  </w:style>
  <w:style w:type="paragraph" w:styleId="Sommario6">
    <w:name w:val="toc 6"/>
    <w:basedOn w:val="Normale"/>
    <w:next w:val="Normale"/>
    <w:rsid w:val="003419CC"/>
    <w:pPr>
      <w:tabs>
        <w:tab w:val="right" w:leader="underscore" w:pos="9973"/>
      </w:tabs>
      <w:spacing w:line="340" w:lineRule="exact"/>
      <w:ind w:left="960" w:firstLine="567"/>
    </w:pPr>
    <w:rPr>
      <w:rFonts w:cs="Arial"/>
      <w:sz w:val="20"/>
      <w:lang w:val="es-AR" w:eastAsia="pt-BR"/>
    </w:rPr>
  </w:style>
  <w:style w:type="paragraph" w:styleId="Sommario5">
    <w:name w:val="toc 5"/>
    <w:basedOn w:val="Normale"/>
    <w:next w:val="Normale"/>
    <w:rsid w:val="003419CC"/>
    <w:pPr>
      <w:tabs>
        <w:tab w:val="right" w:leader="underscore" w:pos="9973"/>
      </w:tabs>
      <w:spacing w:line="340" w:lineRule="exact"/>
      <w:ind w:left="720" w:firstLine="567"/>
    </w:pPr>
    <w:rPr>
      <w:rFonts w:cs="Arial"/>
      <w:sz w:val="20"/>
      <w:lang w:val="es-AR" w:eastAsia="pt-BR"/>
    </w:rPr>
  </w:style>
  <w:style w:type="paragraph" w:styleId="Sommario4">
    <w:name w:val="toc 4"/>
    <w:basedOn w:val="Normale"/>
    <w:next w:val="Normale"/>
    <w:rsid w:val="003419CC"/>
    <w:pPr>
      <w:tabs>
        <w:tab w:val="right" w:leader="underscore" w:pos="9973"/>
      </w:tabs>
      <w:spacing w:line="340" w:lineRule="exact"/>
      <w:ind w:left="480" w:firstLine="567"/>
    </w:pPr>
    <w:rPr>
      <w:rFonts w:ascii="Arial" w:hAnsi="Arial" w:cs="Arial"/>
      <w:sz w:val="20"/>
      <w:lang w:val="es-AR" w:eastAsia="pt-BR"/>
    </w:rPr>
  </w:style>
  <w:style w:type="paragraph" w:styleId="Sommario3">
    <w:name w:val="toc 3"/>
    <w:basedOn w:val="Normale"/>
    <w:next w:val="Normale"/>
    <w:rsid w:val="003419CC"/>
    <w:pPr>
      <w:tabs>
        <w:tab w:val="right" w:leader="underscore" w:pos="9973"/>
      </w:tabs>
      <w:spacing w:line="340" w:lineRule="exact"/>
      <w:ind w:left="240" w:firstLine="567"/>
    </w:pPr>
    <w:rPr>
      <w:rFonts w:ascii="Arial" w:hAnsi="Arial" w:cs="Arial"/>
      <w:sz w:val="20"/>
      <w:lang w:val="es-AR" w:eastAsia="pt-BR"/>
    </w:rPr>
  </w:style>
  <w:style w:type="paragraph" w:styleId="Sommario2">
    <w:name w:val="toc 2"/>
    <w:basedOn w:val="Normale"/>
    <w:next w:val="Normale"/>
    <w:rsid w:val="003419CC"/>
    <w:pPr>
      <w:tabs>
        <w:tab w:val="right" w:leader="underscore" w:pos="9973"/>
      </w:tabs>
      <w:spacing w:before="120" w:line="340" w:lineRule="exact"/>
      <w:ind w:firstLine="567"/>
    </w:pPr>
    <w:rPr>
      <w:rFonts w:ascii="Arial" w:hAnsi="Arial" w:cs="Arial"/>
      <w:b/>
      <w:lang w:val="es-AR" w:eastAsia="pt-BR"/>
    </w:rPr>
  </w:style>
  <w:style w:type="paragraph" w:styleId="Sommario1">
    <w:name w:val="toc 1"/>
    <w:basedOn w:val="Normale"/>
    <w:next w:val="Normale"/>
    <w:rsid w:val="003419CC"/>
    <w:pPr>
      <w:tabs>
        <w:tab w:val="right" w:leader="underscore" w:pos="9973"/>
      </w:tabs>
      <w:spacing w:before="120" w:line="340" w:lineRule="exact"/>
      <w:ind w:firstLine="567"/>
    </w:pPr>
    <w:rPr>
      <w:rFonts w:cs="Arial"/>
      <w:b/>
      <w:i/>
      <w:lang w:val="es-AR" w:eastAsia="pt-BR"/>
    </w:rPr>
  </w:style>
  <w:style w:type="paragraph" w:styleId="Indice7">
    <w:name w:val="index 7"/>
    <w:basedOn w:val="Normale"/>
    <w:next w:val="Normale"/>
    <w:rsid w:val="003419CC"/>
    <w:pPr>
      <w:spacing w:line="480" w:lineRule="atLeast"/>
      <w:ind w:left="1698" w:firstLine="567"/>
    </w:pPr>
    <w:rPr>
      <w:rFonts w:ascii="Arial" w:hAnsi="Arial" w:cs="Arial"/>
      <w:lang w:val="pt-PT" w:eastAsia="pt-BR"/>
    </w:rPr>
  </w:style>
  <w:style w:type="paragraph" w:styleId="Indice6">
    <w:name w:val="index 6"/>
    <w:basedOn w:val="Normale"/>
    <w:next w:val="Normale"/>
    <w:rsid w:val="003419CC"/>
    <w:pPr>
      <w:spacing w:line="480" w:lineRule="atLeast"/>
      <w:ind w:left="1415" w:firstLine="567"/>
    </w:pPr>
    <w:rPr>
      <w:rFonts w:ascii="Arial" w:hAnsi="Arial" w:cs="Arial"/>
      <w:lang w:val="pt-PT" w:eastAsia="pt-BR"/>
    </w:rPr>
  </w:style>
  <w:style w:type="paragraph" w:styleId="Indice5">
    <w:name w:val="index 5"/>
    <w:basedOn w:val="Normale"/>
    <w:next w:val="Normale"/>
    <w:rsid w:val="003419CC"/>
    <w:pPr>
      <w:spacing w:line="480" w:lineRule="atLeast"/>
      <w:ind w:left="1132" w:firstLine="567"/>
    </w:pPr>
    <w:rPr>
      <w:rFonts w:ascii="Arial" w:hAnsi="Arial" w:cs="Arial"/>
      <w:lang w:val="pt-PT" w:eastAsia="pt-BR"/>
    </w:rPr>
  </w:style>
  <w:style w:type="paragraph" w:styleId="Indice4">
    <w:name w:val="index 4"/>
    <w:basedOn w:val="Normale"/>
    <w:next w:val="Normale"/>
    <w:rsid w:val="003419CC"/>
    <w:pPr>
      <w:spacing w:line="480" w:lineRule="atLeast"/>
      <w:ind w:left="849" w:firstLine="567"/>
    </w:pPr>
    <w:rPr>
      <w:rFonts w:ascii="Arial" w:hAnsi="Arial" w:cs="Arial"/>
      <w:lang w:val="pt-PT" w:eastAsia="pt-BR"/>
    </w:rPr>
  </w:style>
  <w:style w:type="paragraph" w:styleId="Indice3">
    <w:name w:val="index 3"/>
    <w:basedOn w:val="Normale"/>
    <w:next w:val="Normale"/>
    <w:rsid w:val="003419CC"/>
    <w:pPr>
      <w:spacing w:line="480" w:lineRule="atLeast"/>
      <w:ind w:left="566" w:firstLine="567"/>
    </w:pPr>
    <w:rPr>
      <w:rFonts w:ascii="Arial" w:hAnsi="Arial" w:cs="Arial"/>
      <w:lang w:val="pt-PT" w:eastAsia="pt-BR"/>
    </w:rPr>
  </w:style>
  <w:style w:type="paragraph" w:styleId="Indice2">
    <w:name w:val="index 2"/>
    <w:basedOn w:val="Normale"/>
    <w:next w:val="Normale"/>
    <w:rsid w:val="003419CC"/>
    <w:pPr>
      <w:spacing w:line="480" w:lineRule="atLeast"/>
      <w:ind w:left="283" w:firstLine="567"/>
    </w:pPr>
    <w:rPr>
      <w:rFonts w:ascii="Arial" w:hAnsi="Arial" w:cs="Arial"/>
      <w:lang w:val="pt-PT" w:eastAsia="pt-BR"/>
    </w:rPr>
  </w:style>
  <w:style w:type="paragraph" w:styleId="Titoloindice">
    <w:name w:val="index heading"/>
    <w:basedOn w:val="Normale"/>
    <w:next w:val="Indice1"/>
    <w:rsid w:val="003419CC"/>
    <w:pPr>
      <w:spacing w:line="480" w:lineRule="atLeast"/>
      <w:ind w:firstLine="567"/>
    </w:pPr>
    <w:rPr>
      <w:rFonts w:ascii="Arial" w:hAnsi="Arial" w:cs="Arial"/>
      <w:lang w:val="pt-PT" w:eastAsia="pt-BR"/>
    </w:rPr>
  </w:style>
  <w:style w:type="character" w:styleId="Rimandonotadichiusura">
    <w:name w:val="endnote reference"/>
    <w:uiPriority w:val="99"/>
    <w:rsid w:val="003419CC"/>
    <w:rPr>
      <w:rFonts w:ascii="Univers" w:hAnsi="Univers"/>
      <w:b/>
      <w:position w:val="6"/>
      <w:sz w:val="24"/>
      <w:vertAlign w:val="baseline"/>
    </w:rPr>
  </w:style>
  <w:style w:type="paragraph" w:customStyle="1" w:styleId="Textodenotaderodap1">
    <w:name w:val="Texto de nota de rodapé1"/>
    <w:basedOn w:val="Testonotaapidipagina"/>
    <w:rsid w:val="003419CC"/>
    <w:pPr>
      <w:keepLines/>
      <w:ind w:left="284"/>
    </w:pPr>
    <w:rPr>
      <w:rFonts w:ascii="Arial" w:eastAsia="Times New Roman" w:hAnsi="Arial" w:cs="Arial"/>
      <w:szCs w:val="22"/>
      <w:lang w:val="es-AR" w:eastAsia="pt-BR"/>
    </w:rPr>
  </w:style>
  <w:style w:type="paragraph" w:styleId="Testonotadichiusura">
    <w:name w:val="endnote text"/>
    <w:basedOn w:val="Normale"/>
    <w:link w:val="TestonotadichiusuraCarattere"/>
    <w:uiPriority w:val="99"/>
    <w:rsid w:val="003419CC"/>
    <w:pPr>
      <w:spacing w:line="280" w:lineRule="exact"/>
    </w:pPr>
    <w:rPr>
      <w:rFonts w:ascii="Arial" w:hAnsi="Arial"/>
      <w:color w:val="auto"/>
      <w:sz w:val="20"/>
      <w:lang w:val="es-AR" w:eastAsia="pt-BR"/>
    </w:rPr>
  </w:style>
  <w:style w:type="character" w:customStyle="1" w:styleId="TestonotadichiusuraCarattere">
    <w:name w:val="Testo nota di chiusura Carattere"/>
    <w:link w:val="Testonotadichiusura"/>
    <w:uiPriority w:val="99"/>
    <w:rsid w:val="003419CC"/>
    <w:rPr>
      <w:rFonts w:ascii="Arial" w:hAnsi="Arial" w:cs="Arial"/>
      <w:szCs w:val="22"/>
      <w:lang w:val="es-AR" w:eastAsia="pt-BR"/>
    </w:rPr>
  </w:style>
  <w:style w:type="paragraph" w:styleId="Sommario9">
    <w:name w:val="toc 9"/>
    <w:basedOn w:val="Normale"/>
    <w:next w:val="Normale"/>
    <w:rsid w:val="003419CC"/>
    <w:pPr>
      <w:tabs>
        <w:tab w:val="right" w:leader="underscore" w:pos="9973"/>
      </w:tabs>
      <w:spacing w:line="340" w:lineRule="exact"/>
      <w:ind w:left="1680" w:firstLine="567"/>
    </w:pPr>
    <w:rPr>
      <w:rFonts w:cs="Arial"/>
      <w:sz w:val="20"/>
      <w:lang w:val="es-AR" w:eastAsia="pt-BR"/>
    </w:rPr>
  </w:style>
  <w:style w:type="paragraph" w:styleId="Titolo">
    <w:name w:val="Title"/>
    <w:basedOn w:val="Normale"/>
    <w:link w:val="TitoloCarattere"/>
    <w:uiPriority w:val="10"/>
    <w:qFormat/>
    <w:rsid w:val="003419CC"/>
    <w:pPr>
      <w:spacing w:before="240" w:after="60" w:line="340" w:lineRule="exact"/>
      <w:ind w:firstLine="567"/>
      <w:jc w:val="center"/>
    </w:pPr>
    <w:rPr>
      <w:rFonts w:ascii="Arial" w:hAnsi="Arial"/>
      <w:b/>
      <w:color w:val="auto"/>
      <w:kern w:val="28"/>
      <w:sz w:val="32"/>
      <w:lang w:val="es-AR" w:eastAsia="pt-BR"/>
    </w:rPr>
  </w:style>
  <w:style w:type="character" w:customStyle="1" w:styleId="TitoloCarattere">
    <w:name w:val="Titolo Carattere"/>
    <w:link w:val="Titolo"/>
    <w:uiPriority w:val="10"/>
    <w:rsid w:val="003419CC"/>
    <w:rPr>
      <w:rFonts w:ascii="Arial" w:hAnsi="Arial" w:cs="Arial"/>
      <w:b/>
      <w:kern w:val="28"/>
      <w:sz w:val="32"/>
      <w:szCs w:val="22"/>
      <w:lang w:val="es-AR" w:eastAsia="pt-BR"/>
    </w:rPr>
  </w:style>
  <w:style w:type="paragraph" w:customStyle="1" w:styleId="citacom">
    <w:name w:val="cita_com"/>
    <w:basedOn w:val="cita12"/>
    <w:rsid w:val="003419CC"/>
    <w:pPr>
      <w:spacing w:before="120"/>
    </w:pPr>
  </w:style>
  <w:style w:type="paragraph" w:customStyle="1" w:styleId="citafin">
    <w:name w:val="cita_fin"/>
    <w:basedOn w:val="cita12"/>
    <w:rsid w:val="003419CC"/>
    <w:pPr>
      <w:spacing w:after="200"/>
    </w:pPr>
  </w:style>
  <w:style w:type="paragraph" w:customStyle="1" w:styleId="espcita">
    <w:name w:val="esp_cita"/>
    <w:basedOn w:val="cita"/>
    <w:next w:val="Normale"/>
    <w:rsid w:val="003419CC"/>
    <w:pPr>
      <w:spacing w:after="120" w:line="240" w:lineRule="auto"/>
    </w:pPr>
  </w:style>
  <w:style w:type="paragraph" w:customStyle="1" w:styleId="espcitacom">
    <w:name w:val="esp_citacom"/>
    <w:basedOn w:val="citacom"/>
    <w:next w:val="Normale"/>
    <w:rsid w:val="003419CC"/>
    <w:pPr>
      <w:spacing w:line="240" w:lineRule="auto"/>
    </w:pPr>
    <w:rPr>
      <w:noProof/>
    </w:rPr>
  </w:style>
  <w:style w:type="paragraph" w:customStyle="1" w:styleId="espcitafin">
    <w:name w:val="esp_citafin"/>
    <w:basedOn w:val="citafin"/>
    <w:next w:val="Normale"/>
    <w:rsid w:val="003419CC"/>
    <w:pPr>
      <w:spacing w:after="240" w:line="240" w:lineRule="auto"/>
    </w:pPr>
    <w:rPr>
      <w:noProof/>
    </w:rPr>
  </w:style>
  <w:style w:type="paragraph" w:customStyle="1" w:styleId="espcita12">
    <w:name w:val="esp_cita1/2"/>
    <w:basedOn w:val="cita12"/>
    <w:next w:val="Normale"/>
    <w:rsid w:val="003419CC"/>
    <w:rPr>
      <w:noProof/>
    </w:rPr>
  </w:style>
  <w:style w:type="paragraph" w:customStyle="1" w:styleId="cita1">
    <w:name w:val="cita1"/>
    <w:basedOn w:val="cita"/>
    <w:next w:val="Normale"/>
    <w:rsid w:val="003419CC"/>
    <w:pPr>
      <w:spacing w:after="120"/>
    </w:pPr>
    <w:rPr>
      <w:noProof/>
      <w:sz w:val="18"/>
    </w:rPr>
  </w:style>
  <w:style w:type="character" w:styleId="Collegamentovisitato">
    <w:name w:val="FollowedHyperlink"/>
    <w:uiPriority w:val="99"/>
    <w:unhideWhenUsed/>
    <w:rsid w:val="003419CC"/>
    <w:rPr>
      <w:color w:val="800080"/>
      <w:u w:val="single"/>
    </w:rPr>
  </w:style>
  <w:style w:type="character" w:customStyle="1" w:styleId="shorttext">
    <w:name w:val="short_text"/>
    <w:rsid w:val="003419CC"/>
  </w:style>
  <w:style w:type="paragraph" w:customStyle="1" w:styleId="Default">
    <w:name w:val="Default"/>
    <w:rsid w:val="003419CC"/>
    <w:pPr>
      <w:autoSpaceDE w:val="0"/>
      <w:autoSpaceDN w:val="0"/>
      <w:adjustRightInd w:val="0"/>
    </w:pPr>
    <w:rPr>
      <w:rFonts w:ascii="Arial" w:eastAsia="Calibri" w:hAnsi="Arial" w:cs="Arial"/>
      <w:color w:val="000000"/>
      <w:sz w:val="24"/>
      <w:szCs w:val="24"/>
      <w:lang w:eastAsia="en-US"/>
    </w:rPr>
  </w:style>
  <w:style w:type="paragraph" w:styleId="PreformattatoHTML">
    <w:name w:val="HTML Preformatted"/>
    <w:basedOn w:val="Normale"/>
    <w:link w:val="PreformattatoHTMLCarattere"/>
    <w:uiPriority w:val="99"/>
    <w:unhideWhenUsed/>
    <w:rsid w:val="00341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PreformattatoHTMLCarattere">
    <w:name w:val="Preformattato HTML Carattere"/>
    <w:link w:val="PreformattatoHTML"/>
    <w:uiPriority w:val="99"/>
    <w:rsid w:val="003419CC"/>
    <w:rPr>
      <w:rFonts w:ascii="Courier New" w:hAnsi="Courier New" w:cs="Courier New"/>
    </w:rPr>
  </w:style>
  <w:style w:type="character" w:customStyle="1" w:styleId="Rimandonotaapidipagina2">
    <w:name w:val="Rimando nota a piè di pagina2"/>
    <w:rsid w:val="00BB7A49"/>
    <w:rPr>
      <w:vertAlign w:val="superscript"/>
    </w:rPr>
  </w:style>
  <w:style w:type="character" w:customStyle="1" w:styleId="tlid-translation">
    <w:name w:val="tlid-translation"/>
    <w:basedOn w:val="Carpredefinitoparagrafo"/>
    <w:rsid w:val="002B2D84"/>
  </w:style>
  <w:style w:type="paragraph" w:customStyle="1" w:styleId="VorformatierterText">
    <w:name w:val="Vorformatierter Text"/>
    <w:basedOn w:val="Normale"/>
    <w:rsid w:val="00E5761A"/>
    <w:pPr>
      <w:widowControl w:val="0"/>
      <w:suppressAutoHyphens/>
      <w:ind w:firstLine="0"/>
      <w:jc w:val="left"/>
    </w:pPr>
    <w:rPr>
      <w:rFonts w:ascii="Liberation Mono" w:eastAsia="NSimSun" w:hAnsi="Liberation Mono" w:cs="Liberation Mono"/>
      <w:color w:val="auto"/>
      <w:kern w:val="1"/>
      <w:sz w:val="20"/>
      <w:szCs w:val="20"/>
      <w:lang w:val="de-DE" w:eastAsia="zh-CN" w:bidi="hi-IN"/>
    </w:rPr>
  </w:style>
  <w:style w:type="paragraph" w:customStyle="1" w:styleId="Corpo">
    <w:name w:val="Corpo"/>
    <w:rsid w:val="00425FA4"/>
    <w:rPr>
      <w:rFonts w:ascii="Helvetica Neue" w:eastAsia="Arial Unicode MS" w:hAnsi="Helvetica Neue" w:cs="Arial Unicode MS"/>
      <w:color w:val="000000"/>
      <w:sz w:val="22"/>
      <w:szCs w:val="22"/>
    </w:rPr>
  </w:style>
  <w:style w:type="paragraph" w:customStyle="1" w:styleId="Testonotaapidipagina1">
    <w:name w:val="Testo nota a piè di pagina1"/>
    <w:basedOn w:val="Normale"/>
    <w:rsid w:val="0042065A"/>
    <w:pPr>
      <w:suppressAutoHyphens/>
      <w:spacing w:line="100" w:lineRule="atLeast"/>
      <w:ind w:firstLine="0"/>
      <w:jc w:val="left"/>
    </w:pPr>
    <w:rPr>
      <w:rFonts w:ascii="Calibri" w:eastAsia="SimSun" w:hAnsi="Calibri" w:cs="Calibri"/>
      <w:color w:val="auto"/>
      <w:sz w:val="20"/>
      <w:szCs w:val="20"/>
      <w:lang w:val="en-GB" w:eastAsia="ar-SA"/>
    </w:rPr>
  </w:style>
  <w:style w:type="character" w:customStyle="1" w:styleId="Rimandonotaapidipagina1">
    <w:name w:val="Rimando nota a piè di pagina1"/>
    <w:rsid w:val="0042065A"/>
    <w:rPr>
      <w:vertAlign w:val="superscript"/>
    </w:rPr>
  </w:style>
  <w:style w:type="character" w:customStyle="1" w:styleId="producttext">
    <w:name w:val="product_text"/>
    <w:basedOn w:val="Carpredefinitoparagrafo"/>
    <w:rsid w:val="00B6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6117">
      <w:bodyDiv w:val="1"/>
      <w:marLeft w:val="0"/>
      <w:marRight w:val="0"/>
      <w:marTop w:val="0"/>
      <w:marBottom w:val="0"/>
      <w:divBdr>
        <w:top w:val="none" w:sz="0" w:space="0" w:color="auto"/>
        <w:left w:val="none" w:sz="0" w:space="0" w:color="auto"/>
        <w:bottom w:val="none" w:sz="0" w:space="0" w:color="auto"/>
        <w:right w:val="none" w:sz="0" w:space="0" w:color="auto"/>
      </w:divBdr>
    </w:div>
    <w:div w:id="372462140">
      <w:bodyDiv w:val="1"/>
      <w:marLeft w:val="0"/>
      <w:marRight w:val="0"/>
      <w:marTop w:val="0"/>
      <w:marBottom w:val="0"/>
      <w:divBdr>
        <w:top w:val="none" w:sz="0" w:space="0" w:color="auto"/>
        <w:left w:val="none" w:sz="0" w:space="0" w:color="auto"/>
        <w:bottom w:val="none" w:sz="0" w:space="0" w:color="auto"/>
        <w:right w:val="none" w:sz="0" w:space="0" w:color="auto"/>
      </w:divBdr>
    </w:div>
    <w:div w:id="582181617">
      <w:bodyDiv w:val="1"/>
      <w:marLeft w:val="0"/>
      <w:marRight w:val="0"/>
      <w:marTop w:val="0"/>
      <w:marBottom w:val="0"/>
      <w:divBdr>
        <w:top w:val="none" w:sz="0" w:space="0" w:color="auto"/>
        <w:left w:val="none" w:sz="0" w:space="0" w:color="auto"/>
        <w:bottom w:val="none" w:sz="0" w:space="0" w:color="auto"/>
        <w:right w:val="none" w:sz="0" w:space="0" w:color="auto"/>
      </w:divBdr>
    </w:div>
    <w:div w:id="664629209">
      <w:bodyDiv w:val="1"/>
      <w:marLeft w:val="0"/>
      <w:marRight w:val="0"/>
      <w:marTop w:val="0"/>
      <w:marBottom w:val="0"/>
      <w:divBdr>
        <w:top w:val="none" w:sz="0" w:space="0" w:color="auto"/>
        <w:left w:val="none" w:sz="0" w:space="0" w:color="auto"/>
        <w:bottom w:val="none" w:sz="0" w:space="0" w:color="auto"/>
        <w:right w:val="none" w:sz="0" w:space="0" w:color="auto"/>
      </w:divBdr>
    </w:div>
    <w:div w:id="1307667576">
      <w:bodyDiv w:val="1"/>
      <w:marLeft w:val="0"/>
      <w:marRight w:val="0"/>
      <w:marTop w:val="0"/>
      <w:marBottom w:val="0"/>
      <w:divBdr>
        <w:top w:val="none" w:sz="0" w:space="0" w:color="auto"/>
        <w:left w:val="none" w:sz="0" w:space="0" w:color="auto"/>
        <w:bottom w:val="none" w:sz="0" w:space="0" w:color="auto"/>
        <w:right w:val="none" w:sz="0" w:space="0" w:color="auto"/>
      </w:divBdr>
    </w:div>
    <w:div w:id="14999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CAD42-311E-48AE-A790-B7EBF50F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Pages>
  <Words>1587</Words>
  <Characters>9051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INTERNATIONALE GESELLSCHAFT HEGEL-MARX</vt:lpstr>
    </vt:vector>
  </TitlesOfParts>
  <Company>MTM</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GESELLSCHAFT HEGEL-MARX</dc:title>
  <dc:creator>utente</dc:creator>
  <cp:lastModifiedBy>Stefano G. Azzarà</cp:lastModifiedBy>
  <cp:revision>316</cp:revision>
  <cp:lastPrinted>2018-12-20T17:01:00Z</cp:lastPrinted>
  <dcterms:created xsi:type="dcterms:W3CDTF">2019-03-15T18:54:00Z</dcterms:created>
  <dcterms:modified xsi:type="dcterms:W3CDTF">2019-04-16T10:32:00Z</dcterms:modified>
</cp:coreProperties>
</file>